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9D1" w14:textId="20E4C68E"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950C7F">
        <w:rPr>
          <w:rFonts w:ascii="Arial" w:hAnsi="Arial" w:cs="Arial"/>
          <w:b/>
          <w:sz w:val="24"/>
          <w:szCs w:val="24"/>
          <w:lang w:eastAsia="zh-CN"/>
        </w:rPr>
        <w:t>110bis</w:t>
      </w:r>
      <w:r w:rsidRPr="00377591">
        <w:rPr>
          <w:rFonts w:ascii="Arial" w:eastAsia="MS Mincho" w:hAnsi="Arial" w:cs="Arial"/>
          <w:b/>
          <w:sz w:val="24"/>
          <w:szCs w:val="24"/>
        </w:rPr>
        <w:tab/>
      </w:r>
      <w:r w:rsidR="00950C7F" w:rsidRPr="00950C7F">
        <w:rPr>
          <w:rFonts w:ascii="Arial" w:eastAsia="MS Mincho" w:hAnsi="Arial" w:cs="Arial"/>
          <w:b/>
          <w:sz w:val="24"/>
          <w:szCs w:val="24"/>
        </w:rPr>
        <w:t>R4-240658</w:t>
      </w:r>
      <w:r w:rsidR="0033243C">
        <w:rPr>
          <w:rFonts w:ascii="Arial" w:eastAsia="MS Mincho" w:hAnsi="Arial" w:cs="Arial"/>
          <w:b/>
          <w:sz w:val="24"/>
          <w:szCs w:val="24"/>
        </w:rPr>
        <w:t>4</w:t>
      </w:r>
    </w:p>
    <w:p w14:paraId="0ED16545" w14:textId="41F64479" w:rsidR="0068254F" w:rsidRPr="00881E60" w:rsidRDefault="00950C7F"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Changsha, China</w:t>
      </w:r>
      <w:r w:rsidR="00EF3FF4">
        <w:rPr>
          <w:rFonts w:ascii="Arial" w:hAnsi="Arial"/>
          <w:b/>
          <w:sz w:val="24"/>
          <w:szCs w:val="24"/>
          <w:lang w:eastAsia="zh-CN"/>
        </w:rPr>
        <w:t xml:space="preserve">, </w:t>
      </w:r>
      <w:r>
        <w:rPr>
          <w:rFonts w:ascii="Arial" w:hAnsi="Arial"/>
          <w:b/>
          <w:sz w:val="24"/>
          <w:szCs w:val="24"/>
          <w:lang w:eastAsia="zh-CN"/>
        </w:rPr>
        <w:t>14-19 April</w:t>
      </w:r>
      <w:r w:rsidR="00EF3FF4" w:rsidRPr="00EF3FF4">
        <w:rPr>
          <w:rFonts w:ascii="Arial" w:hAnsi="Arial"/>
          <w:b/>
          <w:sz w:val="24"/>
          <w:szCs w:val="24"/>
          <w:lang w:eastAsia="zh-CN"/>
        </w:rPr>
        <w:t>, 202</w:t>
      </w:r>
      <w:r w:rsidR="00E76B29">
        <w:rPr>
          <w:rFonts w:ascii="Arial" w:hAnsi="Arial"/>
          <w:b/>
          <w:sz w:val="24"/>
          <w:szCs w:val="24"/>
          <w:lang w:eastAsia="zh-CN"/>
        </w:rPr>
        <w:t>4</w:t>
      </w:r>
    </w:p>
    <w:p w14:paraId="1226C057" w14:textId="5486F5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50C7F">
        <w:rPr>
          <w:rFonts w:ascii="Arial" w:hAnsi="Arial" w:cs="Arial"/>
          <w:sz w:val="22"/>
          <w:lang w:eastAsia="zh-CN"/>
        </w:rPr>
        <w:t xml:space="preserve">WF </w:t>
      </w:r>
      <w:r w:rsidR="00950C7F" w:rsidRPr="00950C7F">
        <w:rPr>
          <w:rFonts w:ascii="Arial" w:hAnsi="Arial" w:cs="Arial"/>
          <w:sz w:val="22"/>
          <w:lang w:eastAsia="zh-CN"/>
        </w:rPr>
        <w:t xml:space="preserve">on </w:t>
      </w:r>
      <w:r w:rsidR="001C2F65">
        <w:rPr>
          <w:rFonts w:ascii="Arial" w:hAnsi="Arial" w:cs="Arial"/>
          <w:sz w:val="22"/>
          <w:lang w:eastAsia="zh-CN"/>
        </w:rPr>
        <w:t>power domain enhancements</w:t>
      </w:r>
    </w:p>
    <w:p w14:paraId="73AD8CE3" w14:textId="52ACAA2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D2C45">
        <w:rPr>
          <w:rFonts w:ascii="Arial" w:hAnsi="Arial" w:cs="Arial"/>
          <w:sz w:val="22"/>
          <w:lang w:eastAsia="zh-CN"/>
        </w:rPr>
        <w:t>9.1.</w:t>
      </w:r>
      <w:r w:rsidR="001C2F65">
        <w:rPr>
          <w:rFonts w:ascii="Arial" w:hAnsi="Arial" w:cs="Arial"/>
          <w:sz w:val="22"/>
          <w:lang w:eastAsia="zh-CN"/>
        </w:rPr>
        <w:t>3</w:t>
      </w:r>
    </w:p>
    <w:p w14:paraId="6402E503" w14:textId="189E8F6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C2F65">
        <w:rPr>
          <w:rFonts w:ascii="Arial" w:hAnsi="Arial" w:cs="Arial"/>
          <w:b/>
          <w:sz w:val="22"/>
        </w:rPr>
        <w:t>Huawei, HiSilicon</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7DFF694C" w:rsidR="00EF3FF4" w:rsidRPr="00AB3D40" w:rsidRDefault="003960CF" w:rsidP="000E1B46">
      <w:pPr>
        <w:pStyle w:val="1"/>
        <w:jc w:val="both"/>
        <w:rPr>
          <w:lang w:eastAsia="zh-CN"/>
        </w:rPr>
      </w:pPr>
      <w:r>
        <w:t xml:space="preserve">1. </w:t>
      </w:r>
      <w:r w:rsidR="0021761F" w:rsidRPr="0021761F">
        <w:rPr>
          <w:rFonts w:hint="eastAsia"/>
        </w:rPr>
        <w:t>P</w:t>
      </w:r>
      <w:r w:rsidR="00AD6F8C" w:rsidRPr="00AD6F8C">
        <w:t>ower domain enhancements for single carrier</w:t>
      </w:r>
    </w:p>
    <w:p w14:paraId="21086110" w14:textId="19034886" w:rsidR="0021761F" w:rsidRPr="00431D02" w:rsidRDefault="003C6E85" w:rsidP="0021761F">
      <w:pPr>
        <w:pStyle w:val="2"/>
        <w:rPr>
          <w:sz w:val="24"/>
          <w:lang w:eastAsia="zh-CN"/>
        </w:rPr>
      </w:pPr>
      <w:r>
        <w:rPr>
          <w:sz w:val="24"/>
        </w:rPr>
        <w:t>1</w:t>
      </w:r>
      <w:r w:rsidR="0021761F">
        <w:rPr>
          <w:sz w:val="24"/>
        </w:rPr>
        <w:t>.1</w:t>
      </w:r>
      <w:r w:rsidR="0021761F" w:rsidRPr="00431D02">
        <w:rPr>
          <w:sz w:val="24"/>
        </w:rPr>
        <w:t xml:space="preserve"> </w:t>
      </w:r>
      <w:r w:rsidR="0021761F" w:rsidRPr="0021761F">
        <w:rPr>
          <w:sz w:val="24"/>
        </w:rPr>
        <w:t>Scenarios for power domain enhancements for single carrier</w:t>
      </w:r>
    </w:p>
    <w:p w14:paraId="1DF510A6" w14:textId="77777777" w:rsidR="0021761F" w:rsidRDefault="0021761F" w:rsidP="0021761F">
      <w:pPr>
        <w:pStyle w:val="B1"/>
        <w:ind w:left="0" w:firstLine="0"/>
      </w:pPr>
      <w:r w:rsidRPr="009A29BC">
        <w:rPr>
          <w:rFonts w:eastAsia="宋体"/>
          <w:b/>
          <w:szCs w:val="24"/>
          <w:lang w:eastAsia="zh-CN"/>
        </w:rPr>
        <w:t>Scenario 1-1</w:t>
      </w:r>
      <w:r>
        <w:rPr>
          <w:rFonts w:eastAsia="宋体"/>
          <w:szCs w:val="24"/>
          <w:lang w:eastAsia="zh-CN"/>
        </w:rPr>
        <w:t xml:space="preserve">: Scenario with no </w:t>
      </w:r>
      <w:r w:rsidRPr="00755315">
        <w:t>adjacent in-band/out-of-band co-existence issue</w:t>
      </w:r>
      <w:r>
        <w:t xml:space="preserve"> (single operator)</w:t>
      </w:r>
    </w:p>
    <w:p w14:paraId="5D8C7876" w14:textId="77777777" w:rsidR="0021761F" w:rsidRDefault="0021761F" w:rsidP="0021761F">
      <w:pPr>
        <w:pStyle w:val="B1"/>
        <w:ind w:left="0" w:firstLine="0"/>
      </w:pPr>
      <w:r w:rsidRPr="009A29BC">
        <w:rPr>
          <w:rFonts w:eastAsia="宋体"/>
          <w:b/>
          <w:szCs w:val="24"/>
          <w:lang w:eastAsia="zh-CN"/>
        </w:rPr>
        <w:t>Scenario 1-2</w:t>
      </w:r>
      <w:r>
        <w:rPr>
          <w:rFonts w:eastAsia="宋体"/>
          <w:szCs w:val="24"/>
          <w:lang w:eastAsia="zh-CN"/>
        </w:rPr>
        <w:t xml:space="preserve">: Scenario with no </w:t>
      </w:r>
      <w:r w:rsidRPr="00755315">
        <w:t>adjacent in-band/out-of-band co-existence issue</w:t>
      </w:r>
      <w:r>
        <w:t xml:space="preserve"> (adjacent operators)</w:t>
      </w:r>
    </w:p>
    <w:p w14:paraId="70F61DA2" w14:textId="77777777" w:rsidR="0021761F" w:rsidRDefault="0021761F" w:rsidP="0021761F">
      <w:pPr>
        <w:pStyle w:val="B1"/>
        <w:ind w:left="0" w:firstLine="0"/>
      </w:pPr>
      <w:r w:rsidRPr="009A29BC">
        <w:rPr>
          <w:rFonts w:eastAsia="宋体"/>
          <w:b/>
          <w:szCs w:val="24"/>
          <w:lang w:eastAsia="zh-CN"/>
        </w:rPr>
        <w:t>Scenario 2</w:t>
      </w:r>
      <w:r>
        <w:rPr>
          <w:rFonts w:eastAsia="宋体"/>
          <w:szCs w:val="24"/>
          <w:lang w:eastAsia="zh-CN"/>
        </w:rPr>
        <w:t xml:space="preserve">: </w:t>
      </w:r>
      <w:r w:rsidRPr="00755315">
        <w:t>Narrower UE channel BW within wider BS bandwidth</w:t>
      </w:r>
    </w:p>
    <w:p w14:paraId="2CDBB6BB" w14:textId="77777777" w:rsidR="0021761F" w:rsidRDefault="0021761F" w:rsidP="0021761F">
      <w:pPr>
        <w:pStyle w:val="B1"/>
        <w:ind w:left="0" w:firstLine="0"/>
        <w:rPr>
          <w:b/>
          <w:lang w:eastAsia="zh-CN"/>
        </w:rPr>
      </w:pPr>
      <w:r>
        <w:rPr>
          <w:b/>
          <w:lang w:eastAsia="zh-CN"/>
        </w:rPr>
        <w:t xml:space="preserve">Way forward: </w:t>
      </w:r>
    </w:p>
    <w:p w14:paraId="03FDE68D" w14:textId="0C82314C" w:rsidR="0021761F" w:rsidRDefault="004672A5" w:rsidP="0021761F">
      <w:pPr>
        <w:pStyle w:val="af"/>
        <w:numPr>
          <w:ilvl w:val="0"/>
          <w:numId w:val="33"/>
        </w:numPr>
        <w:ind w:firstLineChars="0"/>
        <w:rPr>
          <w:rFonts w:eastAsiaTheme="minorEastAsia"/>
          <w:lang w:eastAsia="zh-CN"/>
        </w:rPr>
      </w:pPr>
      <w:r>
        <w:rPr>
          <w:rFonts w:eastAsiaTheme="minorEastAsia" w:hint="eastAsia"/>
          <w:lang w:eastAsia="zh-CN"/>
        </w:rPr>
        <w:t>P</w:t>
      </w:r>
      <w:r>
        <w:rPr>
          <w:rFonts w:eastAsiaTheme="minorEastAsia"/>
          <w:lang w:eastAsia="zh-CN"/>
        </w:rPr>
        <w:t>rioritize scenario 1-1 and scenario 2</w:t>
      </w:r>
      <w:r w:rsidR="00B12F46">
        <w:rPr>
          <w:rFonts w:eastAsiaTheme="minorEastAsia"/>
          <w:lang w:eastAsia="zh-CN"/>
        </w:rPr>
        <w:t xml:space="preserve"> </w:t>
      </w:r>
      <w:r>
        <w:rPr>
          <w:rFonts w:eastAsiaTheme="minorEastAsia"/>
          <w:lang w:eastAsia="zh-CN"/>
        </w:rPr>
        <w:t>for initial</w:t>
      </w:r>
      <w:r w:rsidR="0021761F" w:rsidRPr="004A5489">
        <w:rPr>
          <w:rFonts w:eastAsiaTheme="minorEastAsia"/>
          <w:lang w:eastAsia="zh-CN"/>
        </w:rPr>
        <w:t xml:space="preserve"> study of power domain enhancements for single carrier in terms of relaxed requirements </w:t>
      </w:r>
    </w:p>
    <w:p w14:paraId="3E824EB1" w14:textId="77777777" w:rsidR="0021761F" w:rsidRPr="00E33A47" w:rsidRDefault="0021761F" w:rsidP="0021761F">
      <w:pPr>
        <w:pStyle w:val="af"/>
        <w:numPr>
          <w:ilvl w:val="1"/>
          <w:numId w:val="33"/>
        </w:numPr>
        <w:ind w:firstLineChars="0"/>
        <w:rPr>
          <w:lang w:eastAsia="zh-CN"/>
        </w:rPr>
      </w:pPr>
      <w:r>
        <w:rPr>
          <w:rFonts w:eastAsiaTheme="minorEastAsia"/>
          <w:lang w:eastAsia="zh-CN"/>
        </w:rPr>
        <w:t>FFS on sub-scenarios of scenario 2.</w:t>
      </w:r>
    </w:p>
    <w:p w14:paraId="3286E523" w14:textId="65BB8DB9" w:rsidR="00C66A4B" w:rsidRDefault="004672A5" w:rsidP="00B12F46">
      <w:pPr>
        <w:pStyle w:val="af"/>
        <w:numPr>
          <w:ilvl w:val="0"/>
          <w:numId w:val="33"/>
        </w:numPr>
        <w:ind w:firstLineChars="0"/>
        <w:rPr>
          <w:rFonts w:eastAsiaTheme="minorEastAsia"/>
          <w:lang w:eastAsia="zh-CN"/>
        </w:rPr>
      </w:pPr>
      <w:r>
        <w:rPr>
          <w:rFonts w:eastAsiaTheme="minorEastAsia" w:hint="eastAsia"/>
          <w:lang w:eastAsia="zh-CN"/>
        </w:rPr>
        <w:t>S</w:t>
      </w:r>
      <w:r>
        <w:rPr>
          <w:rFonts w:eastAsiaTheme="minorEastAsia"/>
          <w:lang w:eastAsia="zh-CN"/>
        </w:rPr>
        <w:t>cenario 1-2 will be studied after scenario 1-1 and scenario 2</w:t>
      </w:r>
    </w:p>
    <w:p w14:paraId="6738E3A5" w14:textId="77777777" w:rsidR="00B12F46" w:rsidRPr="004A5489" w:rsidRDefault="00B12F46" w:rsidP="00F819E0">
      <w:pPr>
        <w:pStyle w:val="af"/>
        <w:ind w:left="560" w:firstLineChars="0" w:firstLine="0"/>
        <w:rPr>
          <w:rFonts w:eastAsiaTheme="minorEastAsia" w:hint="eastAsia"/>
          <w:lang w:eastAsia="zh-CN"/>
        </w:rPr>
      </w:pPr>
    </w:p>
    <w:p w14:paraId="179DFD57" w14:textId="10CCFB28" w:rsidR="003960CF" w:rsidRPr="0021761F" w:rsidRDefault="003C6E85" w:rsidP="0021761F">
      <w:pPr>
        <w:pStyle w:val="2"/>
        <w:rPr>
          <w:sz w:val="24"/>
        </w:rPr>
      </w:pPr>
      <w:r>
        <w:rPr>
          <w:sz w:val="24"/>
        </w:rPr>
        <w:t>1</w:t>
      </w:r>
      <w:r w:rsidR="0021761F">
        <w:rPr>
          <w:sz w:val="24"/>
        </w:rPr>
        <w:t>.</w:t>
      </w:r>
      <w:r w:rsidR="003960CF" w:rsidRPr="0021761F">
        <w:rPr>
          <w:sz w:val="24"/>
        </w:rPr>
        <w:t>2.</w:t>
      </w:r>
      <w:r w:rsidR="000E1B46" w:rsidRPr="0021761F">
        <w:rPr>
          <w:sz w:val="24"/>
        </w:rPr>
        <w:t xml:space="preserve"> relaxed requirements from co-existence/regulation perspective</w:t>
      </w:r>
    </w:p>
    <w:p w14:paraId="5730E6E8" w14:textId="77777777" w:rsidR="00FA7783" w:rsidRDefault="003960CF" w:rsidP="003960CF">
      <w:pPr>
        <w:overflowPunct/>
        <w:autoSpaceDE/>
        <w:autoSpaceDN/>
        <w:adjustRightInd/>
        <w:spacing w:after="120"/>
        <w:textAlignment w:val="auto"/>
        <w:rPr>
          <w:rFonts w:eastAsia="宋体"/>
          <w:color w:val="0070C0"/>
          <w:szCs w:val="24"/>
          <w:lang w:eastAsia="zh-CN"/>
        </w:rPr>
      </w:pPr>
      <w:r>
        <w:rPr>
          <w:b/>
          <w:lang w:eastAsia="zh-CN"/>
        </w:rPr>
        <w:t>Way forward:</w:t>
      </w:r>
      <w:r>
        <w:rPr>
          <w:rFonts w:eastAsia="宋体"/>
          <w:color w:val="0070C0"/>
          <w:szCs w:val="24"/>
          <w:lang w:eastAsia="zh-CN"/>
        </w:rPr>
        <w:t xml:space="preserve"> </w:t>
      </w:r>
    </w:p>
    <w:p w14:paraId="06CBAC4B" w14:textId="3F03E001" w:rsidR="003960CF" w:rsidRPr="00784890" w:rsidRDefault="00D06D07" w:rsidP="00784890">
      <w:pPr>
        <w:pStyle w:val="af"/>
        <w:numPr>
          <w:ilvl w:val="0"/>
          <w:numId w:val="33"/>
        </w:numPr>
        <w:ind w:firstLineChars="0"/>
        <w:rPr>
          <w:rFonts w:eastAsiaTheme="minorEastAsia"/>
          <w:lang w:eastAsia="zh-CN"/>
        </w:rPr>
      </w:pPr>
      <w:r>
        <w:rPr>
          <w:rFonts w:eastAsiaTheme="minorEastAsia"/>
          <w:lang w:eastAsia="zh-CN"/>
        </w:rPr>
        <w:t xml:space="preserve">For regions where </w:t>
      </w:r>
      <w:r w:rsidR="00FD70D8">
        <w:rPr>
          <w:rFonts w:eastAsiaTheme="minorEastAsia"/>
          <w:lang w:eastAsia="zh-CN"/>
        </w:rPr>
        <w:t>a</w:t>
      </w:r>
      <w:r w:rsidR="00FD70D8" w:rsidRPr="00784890">
        <w:rPr>
          <w:rFonts w:eastAsiaTheme="minorEastAsia" w:hint="eastAsia"/>
          <w:lang w:eastAsia="zh-CN"/>
        </w:rPr>
        <w:t>t</w:t>
      </w:r>
      <w:r w:rsidR="00FD70D8" w:rsidRPr="00784890">
        <w:rPr>
          <w:rFonts w:eastAsiaTheme="minorEastAsia"/>
          <w:lang w:eastAsia="zh-CN"/>
        </w:rPr>
        <w:t xml:space="preserve"> </w:t>
      </w:r>
      <w:r w:rsidR="000E1B46" w:rsidRPr="00784890">
        <w:rPr>
          <w:rFonts w:eastAsiaTheme="minorEastAsia"/>
          <w:lang w:eastAsia="zh-CN"/>
        </w:rPr>
        <w:t>least ACLR and SEM can be relaxed for the identified scenarios</w:t>
      </w:r>
      <w:r>
        <w:rPr>
          <w:rFonts w:eastAsiaTheme="minorEastAsia"/>
          <w:lang w:eastAsia="zh-CN"/>
        </w:rPr>
        <w:t>,</w:t>
      </w:r>
      <w:r w:rsidRPr="00784890">
        <w:rPr>
          <w:rFonts w:eastAsiaTheme="minorEastAsia"/>
          <w:lang w:eastAsia="zh-CN"/>
        </w:rPr>
        <w:t xml:space="preserve"> </w:t>
      </w:r>
      <w:r w:rsidR="000E1B46" w:rsidRPr="00784890">
        <w:rPr>
          <w:rFonts w:eastAsiaTheme="minorEastAsia"/>
          <w:lang w:eastAsia="zh-CN"/>
        </w:rPr>
        <w:t xml:space="preserve">FFS whether SE could be relaxed, or under which conditions can be relaxed. </w:t>
      </w:r>
    </w:p>
    <w:p w14:paraId="3483AB37" w14:textId="77777777" w:rsidR="003960CF" w:rsidRPr="000E1B46" w:rsidRDefault="003960CF" w:rsidP="000E1B46">
      <w:pPr>
        <w:pStyle w:val="B1"/>
        <w:ind w:left="0" w:firstLine="0"/>
        <w:rPr>
          <w:rFonts w:eastAsiaTheme="minorEastAsia"/>
          <w:lang w:eastAsia="zh-CN"/>
        </w:rPr>
      </w:pPr>
    </w:p>
    <w:p w14:paraId="1D8FE839" w14:textId="12B5647B" w:rsidR="002924CA" w:rsidRPr="00431D02" w:rsidRDefault="003C6E85" w:rsidP="002924CA">
      <w:pPr>
        <w:pStyle w:val="2"/>
        <w:rPr>
          <w:sz w:val="24"/>
          <w:lang w:eastAsia="zh-CN"/>
        </w:rPr>
      </w:pPr>
      <w:r>
        <w:rPr>
          <w:sz w:val="24"/>
        </w:rPr>
        <w:t>1</w:t>
      </w:r>
      <w:r w:rsidR="002924CA">
        <w:rPr>
          <w:sz w:val="24"/>
        </w:rPr>
        <w:t>.</w:t>
      </w:r>
      <w:r w:rsidR="0021761F">
        <w:rPr>
          <w:sz w:val="24"/>
        </w:rPr>
        <w:t>3</w:t>
      </w:r>
      <w:r w:rsidR="002924CA" w:rsidRPr="00431D02">
        <w:rPr>
          <w:sz w:val="24"/>
        </w:rPr>
        <w:t xml:space="preserve"> </w:t>
      </w:r>
      <w:r w:rsidR="00742D7B" w:rsidRPr="00742D7B">
        <w:rPr>
          <w:sz w:val="24"/>
        </w:rPr>
        <w:t>General considerations for power domain enhancements</w:t>
      </w:r>
    </w:p>
    <w:p w14:paraId="65E1ABFD" w14:textId="6CDED632" w:rsidR="002924CA" w:rsidRDefault="00742D7B" w:rsidP="002924CA">
      <w:pPr>
        <w:rPr>
          <w:b/>
          <w:lang w:eastAsia="zh-CN"/>
        </w:rPr>
      </w:pPr>
      <w:r>
        <w:rPr>
          <w:b/>
          <w:lang w:eastAsia="zh-CN"/>
        </w:rPr>
        <w:t>Way forward:</w:t>
      </w:r>
    </w:p>
    <w:p w14:paraId="56141A33" w14:textId="4F2F193E" w:rsidR="00E33A47" w:rsidRPr="009A096F" w:rsidRDefault="00E33A47" w:rsidP="00E33A47">
      <w:pPr>
        <w:pStyle w:val="af"/>
        <w:numPr>
          <w:ilvl w:val="0"/>
          <w:numId w:val="33"/>
        </w:numPr>
        <w:ind w:firstLineChars="0"/>
        <w:rPr>
          <w:lang w:eastAsia="zh-CN"/>
        </w:rPr>
      </w:pPr>
      <w:r>
        <w:rPr>
          <w:rFonts w:eastAsiaTheme="minorEastAsia" w:hint="eastAsia"/>
          <w:lang w:eastAsia="zh-CN"/>
        </w:rPr>
        <w:t>O</w:t>
      </w:r>
      <w:r>
        <w:rPr>
          <w:rFonts w:eastAsiaTheme="minorEastAsia"/>
          <w:lang w:eastAsia="zh-CN"/>
        </w:rPr>
        <w:t>nly requirement</w:t>
      </w:r>
      <w:r w:rsidR="00C40613">
        <w:rPr>
          <w:rFonts w:eastAsiaTheme="minorEastAsia"/>
          <w:lang w:eastAsia="zh-CN"/>
        </w:rPr>
        <w:t>s</w:t>
      </w:r>
      <w:r w:rsidR="00A67FE0">
        <w:rPr>
          <w:rFonts w:eastAsiaTheme="minorEastAsia"/>
          <w:lang w:eastAsia="zh-CN"/>
        </w:rPr>
        <w:t xml:space="preserve"> relaxation</w:t>
      </w:r>
      <w:r>
        <w:rPr>
          <w:rFonts w:eastAsiaTheme="minorEastAsia"/>
          <w:lang w:eastAsia="zh-CN"/>
        </w:rPr>
        <w:t xml:space="preserve"> should be considered for power domain enhancements in Rel-19</w:t>
      </w:r>
    </w:p>
    <w:p w14:paraId="04A51571" w14:textId="1261601B" w:rsidR="00972E94" w:rsidRPr="00951DD8" w:rsidRDefault="003845AF" w:rsidP="00F819E0">
      <w:pPr>
        <w:pStyle w:val="af"/>
        <w:numPr>
          <w:ilvl w:val="1"/>
          <w:numId w:val="33"/>
        </w:numPr>
        <w:ind w:firstLineChars="0"/>
        <w:rPr>
          <w:lang w:eastAsia="zh-CN"/>
        </w:rPr>
      </w:pPr>
      <w:r w:rsidRPr="008A02E7">
        <w:rPr>
          <w:rFonts w:eastAsia="宋体"/>
          <w:szCs w:val="24"/>
          <w:lang w:eastAsia="zh-CN"/>
        </w:rPr>
        <w:t xml:space="preserve">only </w:t>
      </w:r>
      <w:r w:rsidR="0052064E">
        <w:rPr>
          <w:rFonts w:eastAsia="宋体"/>
          <w:szCs w:val="24"/>
          <w:lang w:eastAsia="zh-CN"/>
        </w:rPr>
        <w:t xml:space="preserve">consider </w:t>
      </w:r>
      <w:r w:rsidRPr="008A02E7">
        <w:rPr>
          <w:rFonts w:eastAsia="宋体"/>
          <w:szCs w:val="24"/>
          <w:lang w:eastAsia="zh-CN"/>
        </w:rPr>
        <w:t xml:space="preserve">general requirements </w:t>
      </w:r>
      <w:r>
        <w:rPr>
          <w:rFonts w:eastAsia="宋体"/>
          <w:szCs w:val="24"/>
          <w:lang w:eastAsia="zh-CN"/>
        </w:rPr>
        <w:t>for the further evaluation</w:t>
      </w:r>
    </w:p>
    <w:p w14:paraId="0748DE7D" w14:textId="64273D52" w:rsidR="00E33A47" w:rsidRPr="00E33A47" w:rsidRDefault="00E74D1C" w:rsidP="00E33A47">
      <w:pPr>
        <w:pStyle w:val="af"/>
        <w:numPr>
          <w:ilvl w:val="0"/>
          <w:numId w:val="33"/>
        </w:numPr>
        <w:ind w:firstLineChars="0"/>
        <w:rPr>
          <w:lang w:eastAsia="zh-CN"/>
        </w:rPr>
      </w:pPr>
      <w:r>
        <w:rPr>
          <w:rFonts w:eastAsiaTheme="minorEastAsia"/>
          <w:lang w:eastAsia="zh-CN"/>
        </w:rPr>
        <w:t xml:space="preserve">No </w:t>
      </w:r>
      <w:r w:rsidR="009D0034">
        <w:rPr>
          <w:rFonts w:eastAsiaTheme="minorEastAsia"/>
          <w:lang w:eastAsia="zh-CN"/>
        </w:rPr>
        <w:t xml:space="preserve">power domain enhancements based </w:t>
      </w:r>
      <w:r w:rsidR="009D44F6">
        <w:rPr>
          <w:rFonts w:eastAsiaTheme="minorEastAsia"/>
          <w:lang w:eastAsia="zh-CN"/>
        </w:rPr>
        <w:t xml:space="preserve">on </w:t>
      </w:r>
      <w:r w:rsidR="00E33A47">
        <w:rPr>
          <w:rFonts w:eastAsiaTheme="minorEastAsia"/>
          <w:lang w:eastAsia="zh-CN"/>
        </w:rPr>
        <w:t xml:space="preserve">BWP </w:t>
      </w:r>
      <w:r w:rsidR="009D44F6">
        <w:rPr>
          <w:rFonts w:eastAsiaTheme="minorEastAsia"/>
          <w:lang w:eastAsia="zh-CN"/>
        </w:rPr>
        <w:t>is considered</w:t>
      </w:r>
    </w:p>
    <w:p w14:paraId="3BCC389F" w14:textId="77777777" w:rsidR="00742D7B" w:rsidRDefault="00742D7B" w:rsidP="002924CA"/>
    <w:p w14:paraId="42E51762" w14:textId="3CB09BC3" w:rsidR="002924CA" w:rsidRPr="00431D02" w:rsidRDefault="003C6E85" w:rsidP="002924CA">
      <w:pPr>
        <w:pStyle w:val="2"/>
        <w:rPr>
          <w:sz w:val="24"/>
          <w:lang w:eastAsia="zh-CN"/>
        </w:rPr>
      </w:pPr>
      <w:r>
        <w:rPr>
          <w:sz w:val="24"/>
        </w:rPr>
        <w:t>1</w:t>
      </w:r>
      <w:r w:rsidR="002924CA">
        <w:rPr>
          <w:sz w:val="24"/>
        </w:rPr>
        <w:t>.</w:t>
      </w:r>
      <w:r w:rsidR="0021761F">
        <w:rPr>
          <w:sz w:val="24"/>
        </w:rPr>
        <w:t>4</w:t>
      </w:r>
      <w:r w:rsidR="002924CA" w:rsidRPr="00431D02">
        <w:rPr>
          <w:sz w:val="24"/>
        </w:rPr>
        <w:t xml:space="preserve"> </w:t>
      </w:r>
      <w:r w:rsidR="002E4C6B">
        <w:rPr>
          <w:sz w:val="24"/>
        </w:rPr>
        <w:t>Evaluation of relaxed requirements</w:t>
      </w:r>
    </w:p>
    <w:p w14:paraId="40A4B262" w14:textId="77777777" w:rsidR="002E4C6B" w:rsidRDefault="002E4C6B" w:rsidP="002E4C6B">
      <w:pPr>
        <w:rPr>
          <w:b/>
          <w:lang w:eastAsia="zh-CN"/>
        </w:rPr>
      </w:pPr>
      <w:r>
        <w:rPr>
          <w:b/>
          <w:lang w:eastAsia="zh-CN"/>
        </w:rPr>
        <w:t>Way forward:</w:t>
      </w:r>
    </w:p>
    <w:p w14:paraId="2FE73717" w14:textId="43874BD6" w:rsidR="008D54FA" w:rsidRPr="000B1852" w:rsidRDefault="00022603" w:rsidP="008D54FA">
      <w:pPr>
        <w:pStyle w:val="af"/>
        <w:numPr>
          <w:ilvl w:val="0"/>
          <w:numId w:val="33"/>
        </w:numPr>
        <w:ind w:firstLineChars="0"/>
        <w:rPr>
          <w:lang w:eastAsia="zh-CN"/>
        </w:rPr>
      </w:pPr>
      <w:r w:rsidRPr="000B1852">
        <w:rPr>
          <w:rFonts w:eastAsiaTheme="minorEastAsia"/>
          <w:lang w:eastAsia="zh-CN"/>
        </w:rPr>
        <w:t>[</w:t>
      </w:r>
      <w:r w:rsidR="008D54FA" w:rsidRPr="000B1852">
        <w:rPr>
          <w:rFonts w:eastAsiaTheme="minorEastAsia" w:hint="eastAsia"/>
          <w:lang w:eastAsia="zh-CN"/>
        </w:rPr>
        <w:t>N</w:t>
      </w:r>
      <w:r w:rsidR="008D54FA" w:rsidRPr="000B1852">
        <w:rPr>
          <w:rFonts w:eastAsiaTheme="minorEastAsia"/>
          <w:lang w:eastAsia="zh-CN"/>
        </w:rPr>
        <w:t xml:space="preserve">o </w:t>
      </w:r>
      <w:r w:rsidR="006B6B99" w:rsidRPr="000B1852">
        <w:rPr>
          <w:rFonts w:eastAsiaTheme="minorEastAsia"/>
          <w:lang w:eastAsia="zh-CN"/>
        </w:rPr>
        <w:t xml:space="preserve">relaxation of </w:t>
      </w:r>
      <w:r w:rsidR="008D54FA" w:rsidRPr="000B1852">
        <w:rPr>
          <w:rFonts w:eastAsiaTheme="minorEastAsia"/>
          <w:lang w:eastAsia="zh-CN"/>
        </w:rPr>
        <w:t xml:space="preserve">ACLR/SEM/SE </w:t>
      </w:r>
      <w:r w:rsidR="00461206" w:rsidRPr="000B1852">
        <w:rPr>
          <w:rFonts w:eastAsiaTheme="minorEastAsia"/>
          <w:lang w:eastAsia="zh-CN"/>
        </w:rPr>
        <w:t>outside of</w:t>
      </w:r>
      <w:r w:rsidR="006B6B99" w:rsidRPr="000B1852">
        <w:rPr>
          <w:rFonts w:eastAsiaTheme="minorEastAsia"/>
          <w:lang w:eastAsia="zh-CN"/>
        </w:rPr>
        <w:t xml:space="preserve"> the BS CBW for </w:t>
      </w:r>
      <w:r w:rsidR="00FD70D8" w:rsidRPr="000B1852">
        <w:rPr>
          <w:rFonts w:eastAsiaTheme="minorEastAsia"/>
          <w:lang w:eastAsia="zh-CN"/>
        </w:rPr>
        <w:t>one operator holding spectrum</w:t>
      </w:r>
      <w:r w:rsidR="008D54FA" w:rsidRPr="000B1852">
        <w:rPr>
          <w:rFonts w:eastAsiaTheme="minorEastAsia"/>
          <w:lang w:eastAsia="zh-CN"/>
        </w:rPr>
        <w:t xml:space="preserve"> for scenario 2, i.e. </w:t>
      </w:r>
      <w:r w:rsidR="008D54FA" w:rsidRPr="000B1852">
        <w:t>Narrower UE channel BW within wider BS bandwidth</w:t>
      </w:r>
      <w:r w:rsidRPr="000B1852">
        <w:t>]</w:t>
      </w:r>
      <w:bookmarkStart w:id="0" w:name="_GoBack"/>
      <w:bookmarkEnd w:id="0"/>
    </w:p>
    <w:p w14:paraId="088BFC74" w14:textId="2921BCF6" w:rsidR="00E974C3" w:rsidRPr="00640052" w:rsidRDefault="00E974C3" w:rsidP="00951DD8">
      <w:pPr>
        <w:pStyle w:val="af"/>
        <w:numPr>
          <w:ilvl w:val="0"/>
          <w:numId w:val="33"/>
        </w:numPr>
        <w:ind w:firstLineChars="0"/>
        <w:rPr>
          <w:lang w:eastAsia="zh-CN"/>
        </w:rPr>
      </w:pPr>
      <w:r>
        <w:rPr>
          <w:rFonts w:eastAsiaTheme="minorEastAsia" w:hint="eastAsia"/>
          <w:lang w:eastAsia="zh-CN"/>
        </w:rPr>
        <w:t>F</w:t>
      </w:r>
      <w:r>
        <w:rPr>
          <w:rFonts w:eastAsiaTheme="minorEastAsia"/>
          <w:lang w:eastAsia="zh-CN"/>
        </w:rPr>
        <w:t>FS whether out</w:t>
      </w:r>
      <w:r w:rsidR="008F33B7">
        <w:rPr>
          <w:rFonts w:eastAsiaTheme="minorEastAsia"/>
          <w:lang w:eastAsia="zh-CN"/>
        </w:rPr>
        <w:t xml:space="preserve">er, edge or </w:t>
      </w:r>
      <w:r>
        <w:rPr>
          <w:rFonts w:eastAsiaTheme="minorEastAsia"/>
          <w:lang w:eastAsia="zh-CN"/>
        </w:rPr>
        <w:t xml:space="preserve">inner RB allocation </w:t>
      </w:r>
      <w:r w:rsidR="008F33B7">
        <w:rPr>
          <w:rFonts w:eastAsiaTheme="minorEastAsia"/>
          <w:lang w:eastAsia="zh-CN"/>
        </w:rPr>
        <w:t>is</w:t>
      </w:r>
      <w:r>
        <w:rPr>
          <w:rFonts w:eastAsiaTheme="minorEastAsia"/>
          <w:lang w:eastAsia="zh-CN"/>
        </w:rPr>
        <w:t xml:space="preserve"> prioritized for further evaluation</w:t>
      </w:r>
    </w:p>
    <w:p w14:paraId="500C37E5" w14:textId="7D6A7B56" w:rsidR="00064290" w:rsidRDefault="00064290" w:rsidP="00951DD8">
      <w:pPr>
        <w:pStyle w:val="af"/>
        <w:numPr>
          <w:ilvl w:val="0"/>
          <w:numId w:val="33"/>
        </w:numPr>
        <w:ind w:firstLineChars="0"/>
        <w:rPr>
          <w:lang w:eastAsia="zh-CN"/>
        </w:rPr>
      </w:pPr>
      <w:r>
        <w:rPr>
          <w:lang w:eastAsia="zh-CN"/>
        </w:rPr>
        <w:t>FFS i</w:t>
      </w:r>
      <w:r w:rsidRPr="00064290">
        <w:rPr>
          <w:lang w:eastAsia="zh-CN"/>
        </w:rPr>
        <w:t xml:space="preserve">mpact </w:t>
      </w:r>
      <w:r w:rsidR="004818E0">
        <w:rPr>
          <w:lang w:eastAsia="zh-CN"/>
        </w:rPr>
        <w:t xml:space="preserve">on MPR by </w:t>
      </w:r>
      <w:r w:rsidRPr="00064290">
        <w:rPr>
          <w:lang w:eastAsia="zh-CN"/>
        </w:rPr>
        <w:t xml:space="preserve">relaxing ACLR </w:t>
      </w:r>
      <w:r>
        <w:rPr>
          <w:lang w:eastAsia="zh-CN"/>
        </w:rPr>
        <w:t>w/ or w/o</w:t>
      </w:r>
      <w:r w:rsidRPr="00064290">
        <w:rPr>
          <w:lang w:eastAsia="zh-CN"/>
        </w:rPr>
        <w:t xml:space="preserve"> relaxing SEM/Spurious Emissions</w:t>
      </w:r>
    </w:p>
    <w:p w14:paraId="4C091EE2" w14:textId="3B772F5D" w:rsidR="00951DD8" w:rsidRPr="00B12F46" w:rsidRDefault="00920B43" w:rsidP="00951DD8">
      <w:pPr>
        <w:pStyle w:val="af"/>
        <w:numPr>
          <w:ilvl w:val="0"/>
          <w:numId w:val="33"/>
        </w:numPr>
        <w:ind w:firstLineChars="0"/>
        <w:rPr>
          <w:lang w:eastAsia="zh-CN"/>
        </w:rPr>
      </w:pPr>
      <w:r>
        <w:rPr>
          <w:rFonts w:eastAsiaTheme="minorEastAsia" w:hint="eastAsia"/>
          <w:lang w:eastAsia="zh-CN"/>
        </w:rPr>
        <w:t>F</w:t>
      </w:r>
      <w:r>
        <w:rPr>
          <w:rFonts w:eastAsiaTheme="minorEastAsia"/>
          <w:lang w:eastAsia="zh-CN"/>
        </w:rPr>
        <w:t xml:space="preserve">FS whether IBE is </w:t>
      </w:r>
      <w:r w:rsidR="00640052">
        <w:rPr>
          <w:rFonts w:eastAsiaTheme="minorEastAsia"/>
          <w:lang w:eastAsia="zh-CN"/>
        </w:rPr>
        <w:t xml:space="preserve">considered instead of the </w:t>
      </w:r>
      <w:r w:rsidR="002D5273">
        <w:rPr>
          <w:rFonts w:eastAsiaTheme="minorEastAsia"/>
          <w:lang w:eastAsia="zh-CN"/>
        </w:rPr>
        <w:t xml:space="preserve">relaxed ACLR/SEM/SE for the region between UE CBW </w:t>
      </w:r>
      <w:r w:rsidR="002D5273">
        <w:rPr>
          <w:rFonts w:eastAsiaTheme="minorEastAsia" w:hint="eastAsia"/>
          <w:lang w:eastAsia="zh-CN"/>
        </w:rPr>
        <w:t>and</w:t>
      </w:r>
      <w:r w:rsidR="002D5273">
        <w:rPr>
          <w:rFonts w:eastAsiaTheme="minorEastAsia"/>
          <w:lang w:eastAsia="zh-CN"/>
        </w:rPr>
        <w:t xml:space="preserve"> BS CBW</w:t>
      </w:r>
      <w:r w:rsidR="003C6E85">
        <w:rPr>
          <w:rFonts w:eastAsiaTheme="minorEastAsia"/>
          <w:lang w:eastAsia="zh-CN"/>
        </w:rPr>
        <w:t>.</w:t>
      </w:r>
    </w:p>
    <w:p w14:paraId="6660C552" w14:textId="77777777" w:rsidR="00B12F46" w:rsidRPr="00B12F46" w:rsidRDefault="00B12F46" w:rsidP="00B12F46">
      <w:pPr>
        <w:rPr>
          <w:rFonts w:eastAsiaTheme="minorEastAsia" w:hint="eastAsia"/>
          <w:lang w:eastAsia="zh-CN"/>
        </w:rPr>
      </w:pPr>
    </w:p>
    <w:p w14:paraId="4B189447" w14:textId="6AB52DF3" w:rsidR="0021761F" w:rsidRDefault="003C6E85" w:rsidP="0021761F">
      <w:pPr>
        <w:pStyle w:val="1"/>
        <w:ind w:left="0" w:firstLine="0"/>
      </w:pPr>
      <w:r>
        <w:lastRenderedPageBreak/>
        <w:t>2</w:t>
      </w:r>
      <w:r w:rsidR="0021761F">
        <w:t xml:space="preserve">. </w:t>
      </w:r>
      <w:r w:rsidR="0021761F" w:rsidRPr="00270FA1">
        <w:t>MPR applicability for FR1</w:t>
      </w:r>
      <w:r w:rsidR="00A47525">
        <w:t xml:space="preserve"> and FR2</w:t>
      </w:r>
      <w:r w:rsidR="0021761F" w:rsidRPr="00270FA1">
        <w:t xml:space="preserve"> intra-band UL CA</w:t>
      </w:r>
      <w:r w:rsidR="00A47525">
        <w:t xml:space="preserve"> </w:t>
      </w:r>
      <w:r w:rsidR="00A47525" w:rsidRPr="00A47525">
        <w:t>based on the UL CCs with activated cells</w:t>
      </w:r>
    </w:p>
    <w:p w14:paraId="634BA776" w14:textId="6E9B9F1D" w:rsidR="00270FA1" w:rsidRPr="00A47525" w:rsidRDefault="003C6E85" w:rsidP="00A47525">
      <w:pPr>
        <w:pStyle w:val="2"/>
        <w:rPr>
          <w:sz w:val="24"/>
        </w:rPr>
      </w:pPr>
      <w:r>
        <w:rPr>
          <w:sz w:val="24"/>
        </w:rPr>
        <w:t>2.1</w:t>
      </w:r>
      <w:r w:rsidR="00270FA1" w:rsidRPr="00A47525">
        <w:rPr>
          <w:sz w:val="24"/>
        </w:rPr>
        <w:t xml:space="preserve"> MPR applicability for FR1 intra-band </w:t>
      </w:r>
      <w:r>
        <w:rPr>
          <w:sz w:val="24"/>
        </w:rPr>
        <w:t xml:space="preserve">contiguous </w:t>
      </w:r>
      <w:r w:rsidR="00270FA1" w:rsidRPr="00A47525">
        <w:rPr>
          <w:sz w:val="24"/>
        </w:rPr>
        <w:t xml:space="preserve">UL CA </w:t>
      </w:r>
    </w:p>
    <w:p w14:paraId="6B173035" w14:textId="77777777" w:rsidR="007C07A4" w:rsidRDefault="007C07A4" w:rsidP="007C07A4">
      <w:pPr>
        <w:rPr>
          <w:b/>
          <w:lang w:eastAsia="zh-CN"/>
        </w:rPr>
      </w:pPr>
      <w:r>
        <w:rPr>
          <w:b/>
          <w:lang w:eastAsia="zh-CN"/>
        </w:rPr>
        <w:t>Way forward:</w:t>
      </w:r>
    </w:p>
    <w:p w14:paraId="0438A281" w14:textId="4A28305F" w:rsidR="007C07A4" w:rsidRDefault="00CB0C6C" w:rsidP="009A597E">
      <w:pPr>
        <w:pStyle w:val="af"/>
        <w:numPr>
          <w:ilvl w:val="0"/>
          <w:numId w:val="33"/>
        </w:numPr>
        <w:ind w:firstLineChars="0"/>
        <w:rPr>
          <w:rFonts w:eastAsiaTheme="minorEastAsia"/>
          <w:lang w:eastAsia="zh-CN"/>
        </w:rPr>
      </w:pPr>
      <w:r>
        <w:rPr>
          <w:rFonts w:eastAsiaTheme="minorEastAsia"/>
          <w:lang w:eastAsia="zh-CN"/>
        </w:rPr>
        <w:t>[</w:t>
      </w:r>
      <w:r w:rsidR="007F5D34" w:rsidRPr="007C07A4">
        <w:rPr>
          <w:rFonts w:eastAsiaTheme="minorEastAsia"/>
          <w:lang w:eastAsia="zh-CN"/>
        </w:rPr>
        <w:t xml:space="preserve">For PC3, the single CC MPR requirements (Table 6.2.2-1) can be applied to FR1 intra-band contiguous UL CA with only one UL CC activated. </w:t>
      </w:r>
    </w:p>
    <w:p w14:paraId="262E764C" w14:textId="02D49770" w:rsidR="007F5D34" w:rsidRPr="007C07A4" w:rsidRDefault="007F5D34" w:rsidP="009A597E">
      <w:pPr>
        <w:pStyle w:val="af"/>
        <w:numPr>
          <w:ilvl w:val="0"/>
          <w:numId w:val="33"/>
        </w:numPr>
        <w:ind w:firstLineChars="0"/>
        <w:rPr>
          <w:rFonts w:eastAsiaTheme="minorEastAsia"/>
          <w:lang w:eastAsia="zh-CN"/>
        </w:rPr>
      </w:pPr>
      <w:r w:rsidRPr="007C07A4">
        <w:rPr>
          <w:rFonts w:eastAsiaTheme="minorEastAsia"/>
          <w:lang w:eastAsia="zh-CN"/>
        </w:rPr>
        <w:t xml:space="preserve">For PC2, the single CC MPR requirements can be applied to FR1 intra-band contiguous UL CA with only one UL CC activated. If </w:t>
      </w:r>
      <w:proofErr w:type="spellStart"/>
      <w:r w:rsidRPr="007C07A4">
        <w:rPr>
          <w:rFonts w:eastAsiaTheme="minorEastAsia"/>
          <w:lang w:eastAsia="zh-CN"/>
        </w:rPr>
        <w:t>TxD</w:t>
      </w:r>
      <w:proofErr w:type="spellEnd"/>
      <w:r w:rsidRPr="007C07A4">
        <w:rPr>
          <w:rFonts w:eastAsiaTheme="minorEastAsia"/>
          <w:lang w:eastAsia="zh-CN"/>
        </w:rPr>
        <w:t xml:space="preserve"> is indicated for this intra-band contiguous ULCA, single CC with </w:t>
      </w:r>
      <w:proofErr w:type="spellStart"/>
      <w:r w:rsidRPr="007C07A4">
        <w:rPr>
          <w:rFonts w:eastAsiaTheme="minorEastAsia"/>
          <w:lang w:eastAsia="zh-CN"/>
        </w:rPr>
        <w:t>TxD</w:t>
      </w:r>
      <w:proofErr w:type="spellEnd"/>
      <w:r w:rsidRPr="007C07A4">
        <w:rPr>
          <w:rFonts w:eastAsiaTheme="minorEastAsia"/>
          <w:lang w:eastAsia="zh-CN"/>
        </w:rPr>
        <w:t xml:space="preserve"> MPR (Table 6.2D.2-1) should apply; if </w:t>
      </w:r>
      <w:proofErr w:type="spellStart"/>
      <w:r w:rsidRPr="007C07A4">
        <w:rPr>
          <w:rFonts w:eastAsiaTheme="minorEastAsia"/>
          <w:lang w:eastAsia="zh-CN"/>
        </w:rPr>
        <w:t>TxD</w:t>
      </w:r>
      <w:proofErr w:type="spellEnd"/>
      <w:r w:rsidRPr="007C07A4">
        <w:rPr>
          <w:rFonts w:eastAsiaTheme="minorEastAsia"/>
          <w:lang w:eastAsia="zh-CN"/>
        </w:rPr>
        <w:t xml:space="preserve"> is not indicated for this intra-band contiguous ULCA, single CC without </w:t>
      </w:r>
      <w:proofErr w:type="spellStart"/>
      <w:r w:rsidRPr="007C07A4">
        <w:rPr>
          <w:rFonts w:eastAsiaTheme="minorEastAsia"/>
          <w:lang w:eastAsia="zh-CN"/>
        </w:rPr>
        <w:t>TxD</w:t>
      </w:r>
      <w:proofErr w:type="spellEnd"/>
      <w:r w:rsidRPr="007C07A4">
        <w:rPr>
          <w:rFonts w:eastAsiaTheme="minorEastAsia"/>
          <w:lang w:eastAsia="zh-CN"/>
        </w:rPr>
        <w:t xml:space="preserve"> MPR (Table 6.2.2-2) should apply.</w:t>
      </w:r>
      <w:r w:rsidR="00CB0C6C">
        <w:rPr>
          <w:rFonts w:eastAsiaTheme="minorEastAsia"/>
          <w:lang w:eastAsia="zh-CN"/>
        </w:rPr>
        <w:t>]</w:t>
      </w:r>
      <w:r w:rsidRPr="007C07A4">
        <w:rPr>
          <w:rFonts w:eastAsiaTheme="minorEastAsia"/>
          <w:lang w:eastAsia="zh-CN"/>
        </w:rPr>
        <w:t xml:space="preserve"> </w:t>
      </w:r>
    </w:p>
    <w:p w14:paraId="6A6D9267" w14:textId="089662D9" w:rsidR="00270FA1" w:rsidRDefault="00270FA1" w:rsidP="00B73ABE"/>
    <w:p w14:paraId="10C7AEF5" w14:textId="63340602" w:rsidR="00270FA1" w:rsidRPr="00A47525" w:rsidRDefault="003C6E85" w:rsidP="00A47525">
      <w:pPr>
        <w:pStyle w:val="2"/>
        <w:rPr>
          <w:sz w:val="24"/>
        </w:rPr>
      </w:pPr>
      <w:r>
        <w:rPr>
          <w:sz w:val="24"/>
        </w:rPr>
        <w:t>2.2</w:t>
      </w:r>
      <w:r w:rsidR="00270FA1" w:rsidRPr="00A47525">
        <w:rPr>
          <w:sz w:val="24"/>
        </w:rPr>
        <w:t xml:space="preserve"> </w:t>
      </w:r>
      <w:r w:rsidR="00254DAF" w:rsidRPr="00A47525">
        <w:rPr>
          <w:sz w:val="24"/>
        </w:rPr>
        <w:t xml:space="preserve">MPR applicability for FR1 intra-band UL non-contiguous CA </w:t>
      </w:r>
    </w:p>
    <w:p w14:paraId="111FBF79" w14:textId="77777777" w:rsidR="007C07A4" w:rsidRDefault="007C07A4" w:rsidP="007C07A4">
      <w:pPr>
        <w:rPr>
          <w:b/>
          <w:lang w:eastAsia="zh-CN"/>
        </w:rPr>
      </w:pPr>
      <w:r>
        <w:rPr>
          <w:b/>
          <w:lang w:eastAsia="zh-CN"/>
        </w:rPr>
        <w:t>Way forward:</w:t>
      </w:r>
    </w:p>
    <w:p w14:paraId="662AE9FE" w14:textId="07C23355" w:rsidR="00411413" w:rsidRPr="00411413" w:rsidRDefault="007B4456" w:rsidP="00411413">
      <w:pPr>
        <w:pStyle w:val="af"/>
        <w:numPr>
          <w:ilvl w:val="0"/>
          <w:numId w:val="33"/>
        </w:numPr>
        <w:ind w:firstLineChars="0"/>
        <w:rPr>
          <w:rFonts w:eastAsiaTheme="minorEastAsia"/>
          <w:lang w:eastAsia="zh-CN"/>
        </w:rPr>
      </w:pPr>
      <w:r>
        <w:rPr>
          <w:rFonts w:eastAsiaTheme="minorEastAsia"/>
          <w:lang w:eastAsia="zh-CN"/>
        </w:rPr>
        <w:t>FFS</w:t>
      </w:r>
      <w:r w:rsidR="00BD7141">
        <w:rPr>
          <w:rFonts w:eastAsiaTheme="minorEastAsia"/>
          <w:lang w:eastAsia="zh-CN"/>
        </w:rPr>
        <w:t xml:space="preserve"> </w:t>
      </w:r>
      <w:r w:rsidR="00125DCC">
        <w:rPr>
          <w:rFonts w:eastAsiaTheme="minorEastAsia"/>
          <w:lang w:eastAsia="zh-CN"/>
        </w:rPr>
        <w:t>in</w:t>
      </w:r>
      <w:r w:rsidR="00BD7141">
        <w:rPr>
          <w:rFonts w:eastAsiaTheme="minorEastAsia"/>
          <w:lang w:eastAsia="zh-CN"/>
        </w:rPr>
        <w:t xml:space="preserve"> the next meeting</w:t>
      </w:r>
    </w:p>
    <w:p w14:paraId="3A7CD255" w14:textId="619DDDA5" w:rsidR="00270FA1" w:rsidRDefault="00270FA1" w:rsidP="00B73ABE"/>
    <w:p w14:paraId="21B2DFD4" w14:textId="02C009D8" w:rsidR="00270FA1" w:rsidRPr="00A47525" w:rsidRDefault="003C6E85" w:rsidP="00A47525">
      <w:pPr>
        <w:pStyle w:val="2"/>
        <w:rPr>
          <w:sz w:val="24"/>
        </w:rPr>
      </w:pPr>
      <w:r>
        <w:rPr>
          <w:sz w:val="24"/>
        </w:rPr>
        <w:t>2.3</w:t>
      </w:r>
      <w:r w:rsidR="00270FA1" w:rsidRPr="00A47525">
        <w:rPr>
          <w:sz w:val="24"/>
        </w:rPr>
        <w:t xml:space="preserve"> </w:t>
      </w:r>
      <w:r w:rsidR="00254DAF" w:rsidRPr="00A47525">
        <w:rPr>
          <w:sz w:val="24"/>
        </w:rPr>
        <w:t xml:space="preserve">MPR applicability for FR2 </w:t>
      </w:r>
      <w:r w:rsidR="00694182">
        <w:rPr>
          <w:sz w:val="24"/>
        </w:rPr>
        <w:t xml:space="preserve">single carrier UL or </w:t>
      </w:r>
      <w:r w:rsidR="00254DAF" w:rsidRPr="00A47525">
        <w:rPr>
          <w:sz w:val="24"/>
        </w:rPr>
        <w:t>intra-band UL CA</w:t>
      </w:r>
      <w:r w:rsidR="00967C1D">
        <w:rPr>
          <w:sz w:val="24"/>
        </w:rPr>
        <w:t xml:space="preserve"> with DL intra-band CA</w:t>
      </w:r>
      <w:r w:rsidR="00254DAF" w:rsidRPr="00A47525">
        <w:rPr>
          <w:sz w:val="24"/>
        </w:rPr>
        <w:t xml:space="preserve"> </w:t>
      </w:r>
    </w:p>
    <w:p w14:paraId="34326AEE" w14:textId="77777777" w:rsidR="007C07A4" w:rsidRDefault="007C07A4" w:rsidP="007C07A4">
      <w:pPr>
        <w:rPr>
          <w:b/>
          <w:lang w:eastAsia="zh-CN"/>
        </w:rPr>
      </w:pPr>
      <w:r>
        <w:rPr>
          <w:b/>
          <w:lang w:eastAsia="zh-CN"/>
        </w:rPr>
        <w:t>Way forward:</w:t>
      </w:r>
    </w:p>
    <w:p w14:paraId="0D3D0C13" w14:textId="3B8F7CFB" w:rsidR="007C07A4" w:rsidRDefault="00813878" w:rsidP="007C07A4">
      <w:pPr>
        <w:pStyle w:val="af"/>
        <w:numPr>
          <w:ilvl w:val="0"/>
          <w:numId w:val="33"/>
        </w:numPr>
        <w:ind w:firstLineChars="0"/>
        <w:rPr>
          <w:rFonts w:eastAsiaTheme="minorEastAsia"/>
          <w:lang w:eastAsia="zh-CN"/>
        </w:rPr>
      </w:pPr>
      <w:r>
        <w:rPr>
          <w:rFonts w:eastAsiaTheme="minorEastAsia"/>
          <w:lang w:eastAsia="zh-CN"/>
        </w:rPr>
        <w:t xml:space="preserve">The following cases will be further discussed </w:t>
      </w:r>
      <w:r w:rsidR="003E2A84">
        <w:rPr>
          <w:rFonts w:eastAsiaTheme="minorEastAsia"/>
          <w:lang w:eastAsia="zh-CN"/>
        </w:rPr>
        <w:t>in next meeting for applicable MPR</w:t>
      </w:r>
      <w:r w:rsidR="00F32EF2">
        <w:rPr>
          <w:rFonts w:eastAsiaTheme="minorEastAsia"/>
          <w:lang w:eastAsia="zh-CN"/>
        </w:rPr>
        <w:t xml:space="preserve"> </w:t>
      </w:r>
      <w:r w:rsidR="003E2A84" w:rsidRPr="002B06E8">
        <w:rPr>
          <w:rFonts w:eastAsia="宋体"/>
          <w:szCs w:val="24"/>
          <w:lang w:eastAsia="zh-CN"/>
        </w:rPr>
        <w:t>chang</w:t>
      </w:r>
      <w:r w:rsidR="003E2A84">
        <w:rPr>
          <w:rFonts w:eastAsia="宋体"/>
          <w:szCs w:val="24"/>
          <w:lang w:eastAsia="zh-CN"/>
        </w:rPr>
        <w:t>ing</w:t>
      </w:r>
      <w:r w:rsidR="003E2A84" w:rsidRPr="002B06E8">
        <w:rPr>
          <w:rFonts w:eastAsia="宋体"/>
          <w:szCs w:val="24"/>
          <w:lang w:eastAsia="zh-CN"/>
        </w:rPr>
        <w:t xml:space="preserve"> from DL CABW dependent to UL </w:t>
      </w:r>
      <w:r w:rsidR="003E2A84">
        <w:rPr>
          <w:rFonts w:eastAsia="宋体"/>
          <w:szCs w:val="24"/>
          <w:lang w:eastAsia="zh-CN"/>
        </w:rPr>
        <w:t>carrier/</w:t>
      </w:r>
      <w:r w:rsidR="003E2A84" w:rsidRPr="002B06E8">
        <w:rPr>
          <w:rFonts w:eastAsia="宋体"/>
          <w:szCs w:val="24"/>
          <w:lang w:eastAsia="zh-CN"/>
        </w:rPr>
        <w:t xml:space="preserve">CABW dependent </w:t>
      </w:r>
      <w:r w:rsidR="003E2A84">
        <w:rPr>
          <w:rFonts w:eastAsia="宋体"/>
          <w:szCs w:val="24"/>
          <w:lang w:eastAsia="zh-CN"/>
        </w:rPr>
        <w:t>with UE capability</w:t>
      </w:r>
      <w:r w:rsidR="007C07A4" w:rsidRPr="007C07A4">
        <w:rPr>
          <w:rFonts w:eastAsiaTheme="minorEastAsia"/>
          <w:lang w:eastAsia="zh-CN"/>
        </w:rPr>
        <w:t>.</w:t>
      </w:r>
    </w:p>
    <w:p w14:paraId="10B5A2DF" w14:textId="47C088E5" w:rsidR="007C07A4" w:rsidRDefault="007C07A4" w:rsidP="007C07A4">
      <w:pPr>
        <w:pStyle w:val="af"/>
        <w:numPr>
          <w:ilvl w:val="1"/>
          <w:numId w:val="33"/>
        </w:numPr>
        <w:ind w:firstLineChars="0"/>
        <w:rPr>
          <w:rFonts w:eastAsiaTheme="minorEastAsia"/>
          <w:lang w:eastAsia="zh-CN"/>
        </w:rPr>
      </w:pPr>
      <w:r w:rsidRPr="007C07A4">
        <w:rPr>
          <w:rFonts w:eastAsiaTheme="minorEastAsia"/>
          <w:lang w:eastAsia="zh-CN"/>
        </w:rPr>
        <w:t>single carrier UL with DL intra band CA</w:t>
      </w:r>
    </w:p>
    <w:p w14:paraId="4371785C" w14:textId="7EF4B07C" w:rsidR="007C07A4" w:rsidRDefault="00813878" w:rsidP="007C07A4">
      <w:pPr>
        <w:pStyle w:val="af"/>
        <w:numPr>
          <w:ilvl w:val="1"/>
          <w:numId w:val="33"/>
        </w:numPr>
        <w:ind w:firstLineChars="0"/>
        <w:rPr>
          <w:rFonts w:eastAsiaTheme="minorEastAsia"/>
          <w:lang w:eastAsia="zh-CN"/>
        </w:rPr>
      </w:pPr>
      <w:r>
        <w:rPr>
          <w:rFonts w:eastAsiaTheme="minorEastAsia"/>
          <w:lang w:eastAsia="zh-CN"/>
        </w:rPr>
        <w:t>intra-band</w:t>
      </w:r>
      <w:r w:rsidR="007C07A4" w:rsidRPr="007C07A4">
        <w:rPr>
          <w:rFonts w:eastAsiaTheme="minorEastAsia"/>
          <w:lang w:eastAsia="zh-CN"/>
        </w:rPr>
        <w:t xml:space="preserve"> UL CA with DL intra band CA (configuration based)</w:t>
      </w:r>
    </w:p>
    <w:p w14:paraId="679EB288" w14:textId="48EA9EEB" w:rsidR="007C07A4" w:rsidRDefault="00813878" w:rsidP="007C07A4">
      <w:pPr>
        <w:pStyle w:val="af"/>
        <w:numPr>
          <w:ilvl w:val="1"/>
          <w:numId w:val="33"/>
        </w:numPr>
        <w:ind w:firstLineChars="0"/>
        <w:rPr>
          <w:rFonts w:eastAsiaTheme="minorEastAsia"/>
          <w:lang w:eastAsia="zh-CN"/>
        </w:rPr>
      </w:pPr>
      <w:r>
        <w:rPr>
          <w:rFonts w:eastAsiaTheme="minorEastAsia"/>
          <w:lang w:eastAsia="zh-CN"/>
        </w:rPr>
        <w:t>intra-band</w:t>
      </w:r>
      <w:r w:rsidR="007C07A4" w:rsidRPr="007C07A4">
        <w:rPr>
          <w:rFonts w:eastAsiaTheme="minorEastAsia"/>
          <w:lang w:eastAsia="zh-CN"/>
        </w:rPr>
        <w:t xml:space="preserve"> UL CA with DL intra band CA (CC activation based)</w:t>
      </w:r>
    </w:p>
    <w:p w14:paraId="1A68E8C0" w14:textId="38DCBAB0" w:rsidR="00464E9F" w:rsidRPr="00694182" w:rsidRDefault="003E2A84" w:rsidP="00694182">
      <w:pPr>
        <w:pStyle w:val="af"/>
        <w:numPr>
          <w:ilvl w:val="0"/>
          <w:numId w:val="33"/>
        </w:numPr>
        <w:ind w:firstLineChars="0"/>
        <w:rPr>
          <w:rFonts w:eastAsiaTheme="minorEastAsia"/>
          <w:lang w:eastAsia="zh-CN"/>
        </w:rPr>
      </w:pPr>
      <w:r w:rsidRPr="003E2A84">
        <w:rPr>
          <w:rFonts w:eastAsiaTheme="minorEastAsia"/>
          <w:lang w:eastAsia="zh-CN"/>
        </w:rPr>
        <w:t>FFS the details of the UE capability</w:t>
      </w:r>
    </w:p>
    <w:sectPr w:rsidR="00464E9F" w:rsidRPr="0069418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43A46" w14:textId="77777777" w:rsidR="001B1BB4" w:rsidRPr="00A10429" w:rsidRDefault="001B1BB4" w:rsidP="0064547A">
      <w:pPr>
        <w:spacing w:after="0"/>
        <w:rPr>
          <w:kern w:val="2"/>
          <w:lang w:eastAsia="zh-CN"/>
        </w:rPr>
      </w:pPr>
      <w:r>
        <w:separator/>
      </w:r>
    </w:p>
  </w:endnote>
  <w:endnote w:type="continuationSeparator" w:id="0">
    <w:p w14:paraId="2B5B287E" w14:textId="77777777" w:rsidR="001B1BB4" w:rsidRPr="00A10429" w:rsidRDefault="001B1BB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A9D2F" w14:textId="77777777" w:rsidR="001B1BB4" w:rsidRPr="00A10429" w:rsidRDefault="001B1BB4" w:rsidP="0064547A">
      <w:pPr>
        <w:spacing w:after="0"/>
        <w:rPr>
          <w:kern w:val="2"/>
          <w:lang w:eastAsia="zh-CN"/>
        </w:rPr>
      </w:pPr>
      <w:r>
        <w:separator/>
      </w:r>
    </w:p>
  </w:footnote>
  <w:footnote w:type="continuationSeparator" w:id="0">
    <w:p w14:paraId="0D84C8D1" w14:textId="77777777" w:rsidR="001B1BB4" w:rsidRPr="00A10429" w:rsidRDefault="001B1BB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29A18A8"/>
    <w:multiLevelType w:val="multilevel"/>
    <w:tmpl w:val="457AE4B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EA65AD"/>
    <w:multiLevelType w:val="hybridMultilevel"/>
    <w:tmpl w:val="C5388D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B6F207FA">
      <w:start w:val="6"/>
      <w:numFmt w:val="bullet"/>
      <w:lvlText w:val="-"/>
      <w:lvlJc w:val="left"/>
      <w:pPr>
        <w:ind w:left="3096" w:hanging="360"/>
      </w:pPr>
      <w:rPr>
        <w:rFonts w:ascii="Times New Roman" w:eastAsia="Malgun Gothic"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B4197A"/>
    <w:multiLevelType w:val="hybridMultilevel"/>
    <w:tmpl w:val="244A8AF6"/>
    <w:lvl w:ilvl="0" w:tplc="6314737C">
      <w:start w:val="1"/>
      <w:numFmt w:val="bullet"/>
      <w:lvlText w:val="•"/>
      <w:lvlJc w:val="left"/>
      <w:pPr>
        <w:ind w:left="980" w:hanging="420"/>
      </w:pPr>
      <w:rPr>
        <w:rFonts w:ascii="Arial" w:hAnsi="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25"/>
  </w:num>
  <w:num w:numId="4">
    <w:abstractNumId w:val="11"/>
  </w:num>
  <w:num w:numId="5">
    <w:abstractNumId w:val="4"/>
  </w:num>
  <w:num w:numId="6">
    <w:abstractNumId w:val="17"/>
  </w:num>
  <w:num w:numId="7">
    <w:abstractNumId w:val="3"/>
  </w:num>
  <w:num w:numId="8">
    <w:abstractNumId w:val="16"/>
  </w:num>
  <w:num w:numId="9">
    <w:abstractNumId w:val="27"/>
  </w:num>
  <w:num w:numId="10">
    <w:abstractNumId w:val="27"/>
  </w:num>
  <w:num w:numId="11">
    <w:abstractNumId w:val="1"/>
  </w:num>
  <w:num w:numId="12">
    <w:abstractNumId w:val="7"/>
  </w:num>
  <w:num w:numId="13">
    <w:abstractNumId w:val="6"/>
  </w:num>
  <w:num w:numId="14">
    <w:abstractNumId w:val="24"/>
  </w:num>
  <w:num w:numId="15">
    <w:abstractNumId w:val="27"/>
  </w:num>
  <w:num w:numId="16">
    <w:abstractNumId w:val="27"/>
  </w:num>
  <w:num w:numId="17">
    <w:abstractNumId w:val="15"/>
  </w:num>
  <w:num w:numId="18">
    <w:abstractNumId w:val="29"/>
  </w:num>
  <w:num w:numId="19">
    <w:abstractNumId w:val="27"/>
  </w:num>
  <w:num w:numId="20">
    <w:abstractNumId w:val="5"/>
  </w:num>
  <w:num w:numId="21">
    <w:abstractNumId w:val="27"/>
  </w:num>
  <w:num w:numId="22">
    <w:abstractNumId w:val="27"/>
  </w:num>
  <w:num w:numId="23">
    <w:abstractNumId w:val="8"/>
  </w:num>
  <w:num w:numId="24">
    <w:abstractNumId w:val="2"/>
  </w:num>
  <w:num w:numId="25">
    <w:abstractNumId w:val="0"/>
  </w:num>
  <w:num w:numId="26">
    <w:abstractNumId w:val="9"/>
  </w:num>
  <w:num w:numId="27">
    <w:abstractNumId w:val="10"/>
  </w:num>
  <w:num w:numId="28">
    <w:abstractNumId w:val="18"/>
  </w:num>
  <w:num w:numId="29">
    <w:abstractNumId w:val="21"/>
  </w:num>
  <w:num w:numId="30">
    <w:abstractNumId w:val="14"/>
  </w:num>
  <w:num w:numId="31">
    <w:abstractNumId w:val="13"/>
  </w:num>
  <w:num w:numId="32">
    <w:abstractNumId w:val="22"/>
  </w:num>
  <w:num w:numId="33">
    <w:abstractNumId w:val="23"/>
  </w:num>
  <w:num w:numId="34">
    <w:abstractNumId w:val="19"/>
  </w:num>
  <w:num w:numId="35">
    <w:abstractNumId w:val="26"/>
  </w:num>
  <w:num w:numId="36">
    <w:abstractNumId w:val="28"/>
  </w:num>
  <w:num w:numId="37">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3787"/>
    <w:rsid w:val="00003B93"/>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CFA"/>
    <w:rsid w:val="00016D9E"/>
    <w:rsid w:val="00017375"/>
    <w:rsid w:val="000178B7"/>
    <w:rsid w:val="000201C7"/>
    <w:rsid w:val="0002199F"/>
    <w:rsid w:val="00022603"/>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2BD4"/>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290"/>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F92"/>
    <w:rsid w:val="0008756E"/>
    <w:rsid w:val="0009052F"/>
    <w:rsid w:val="00090809"/>
    <w:rsid w:val="00090B61"/>
    <w:rsid w:val="0009138D"/>
    <w:rsid w:val="0009283F"/>
    <w:rsid w:val="00092B72"/>
    <w:rsid w:val="00093417"/>
    <w:rsid w:val="00093796"/>
    <w:rsid w:val="00094102"/>
    <w:rsid w:val="00094284"/>
    <w:rsid w:val="00094321"/>
    <w:rsid w:val="00095015"/>
    <w:rsid w:val="000A1AC6"/>
    <w:rsid w:val="000A2857"/>
    <w:rsid w:val="000A290C"/>
    <w:rsid w:val="000A35B5"/>
    <w:rsid w:val="000A37BC"/>
    <w:rsid w:val="000A49A8"/>
    <w:rsid w:val="000A67F8"/>
    <w:rsid w:val="000B1852"/>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7C2"/>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46"/>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446"/>
    <w:rsid w:val="001148F6"/>
    <w:rsid w:val="00114FA5"/>
    <w:rsid w:val="001155AC"/>
    <w:rsid w:val="00116A2D"/>
    <w:rsid w:val="00116D97"/>
    <w:rsid w:val="0011722B"/>
    <w:rsid w:val="001208B7"/>
    <w:rsid w:val="0012169C"/>
    <w:rsid w:val="00121FF5"/>
    <w:rsid w:val="00123821"/>
    <w:rsid w:val="00124289"/>
    <w:rsid w:val="00124E13"/>
    <w:rsid w:val="00125DCC"/>
    <w:rsid w:val="001264ED"/>
    <w:rsid w:val="00126CA6"/>
    <w:rsid w:val="001308F6"/>
    <w:rsid w:val="0013169D"/>
    <w:rsid w:val="00132700"/>
    <w:rsid w:val="0013378D"/>
    <w:rsid w:val="00133D05"/>
    <w:rsid w:val="00136061"/>
    <w:rsid w:val="00136834"/>
    <w:rsid w:val="00136F3D"/>
    <w:rsid w:val="00137982"/>
    <w:rsid w:val="001402F2"/>
    <w:rsid w:val="00140C8D"/>
    <w:rsid w:val="0014152A"/>
    <w:rsid w:val="001421CF"/>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17D"/>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862"/>
    <w:rsid w:val="0017793C"/>
    <w:rsid w:val="00177CA1"/>
    <w:rsid w:val="00180A37"/>
    <w:rsid w:val="0018149C"/>
    <w:rsid w:val="00181C7F"/>
    <w:rsid w:val="00183889"/>
    <w:rsid w:val="00183CEE"/>
    <w:rsid w:val="00184F92"/>
    <w:rsid w:val="001856EB"/>
    <w:rsid w:val="00185B97"/>
    <w:rsid w:val="00186634"/>
    <w:rsid w:val="00186753"/>
    <w:rsid w:val="00186D2E"/>
    <w:rsid w:val="001876A5"/>
    <w:rsid w:val="00187BDF"/>
    <w:rsid w:val="00187D2B"/>
    <w:rsid w:val="00190D3D"/>
    <w:rsid w:val="00192AB7"/>
    <w:rsid w:val="00193726"/>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BB4"/>
    <w:rsid w:val="001B1F60"/>
    <w:rsid w:val="001B2301"/>
    <w:rsid w:val="001B3849"/>
    <w:rsid w:val="001B39CE"/>
    <w:rsid w:val="001B3C61"/>
    <w:rsid w:val="001B4C1A"/>
    <w:rsid w:val="001B4FAC"/>
    <w:rsid w:val="001B54DB"/>
    <w:rsid w:val="001B6B07"/>
    <w:rsid w:val="001B75C4"/>
    <w:rsid w:val="001B7694"/>
    <w:rsid w:val="001B77B1"/>
    <w:rsid w:val="001B7971"/>
    <w:rsid w:val="001C0BCA"/>
    <w:rsid w:val="001C0F6B"/>
    <w:rsid w:val="001C2E62"/>
    <w:rsid w:val="001C2F65"/>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D81"/>
    <w:rsid w:val="001D4516"/>
    <w:rsid w:val="001D4FDF"/>
    <w:rsid w:val="001D59D0"/>
    <w:rsid w:val="001D7276"/>
    <w:rsid w:val="001D76A8"/>
    <w:rsid w:val="001D7703"/>
    <w:rsid w:val="001E04CA"/>
    <w:rsid w:val="001E0541"/>
    <w:rsid w:val="001E139E"/>
    <w:rsid w:val="001E1B56"/>
    <w:rsid w:val="001E2128"/>
    <w:rsid w:val="001E2303"/>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38E"/>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617"/>
    <w:rsid w:val="002173C7"/>
    <w:rsid w:val="0021761F"/>
    <w:rsid w:val="00217A80"/>
    <w:rsid w:val="0022200D"/>
    <w:rsid w:val="00222346"/>
    <w:rsid w:val="00222BE2"/>
    <w:rsid w:val="00222C3E"/>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52D"/>
    <w:rsid w:val="0023691D"/>
    <w:rsid w:val="00240EE5"/>
    <w:rsid w:val="00241635"/>
    <w:rsid w:val="002418B1"/>
    <w:rsid w:val="00241943"/>
    <w:rsid w:val="00241BD4"/>
    <w:rsid w:val="00241EB2"/>
    <w:rsid w:val="00241FA1"/>
    <w:rsid w:val="002428BD"/>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4DAF"/>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0FA1"/>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4E"/>
    <w:rsid w:val="00291CEF"/>
    <w:rsid w:val="00292326"/>
    <w:rsid w:val="002924CA"/>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5273"/>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C6B"/>
    <w:rsid w:val="002E51B9"/>
    <w:rsid w:val="002E5846"/>
    <w:rsid w:val="002E591F"/>
    <w:rsid w:val="002E5B82"/>
    <w:rsid w:val="002E5DEC"/>
    <w:rsid w:val="002E6047"/>
    <w:rsid w:val="002E750D"/>
    <w:rsid w:val="002F0475"/>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285"/>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43C"/>
    <w:rsid w:val="00332BAC"/>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6E8"/>
    <w:rsid w:val="00372A7D"/>
    <w:rsid w:val="00372E2E"/>
    <w:rsid w:val="0037336A"/>
    <w:rsid w:val="003737BE"/>
    <w:rsid w:val="00374404"/>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5AF"/>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0CF"/>
    <w:rsid w:val="003964C2"/>
    <w:rsid w:val="00396E11"/>
    <w:rsid w:val="00397442"/>
    <w:rsid w:val="00397596"/>
    <w:rsid w:val="0039761A"/>
    <w:rsid w:val="00397720"/>
    <w:rsid w:val="003A0BA7"/>
    <w:rsid w:val="003A1327"/>
    <w:rsid w:val="003A170C"/>
    <w:rsid w:val="003A1BC7"/>
    <w:rsid w:val="003A2E66"/>
    <w:rsid w:val="003A4488"/>
    <w:rsid w:val="003A4C2D"/>
    <w:rsid w:val="003A62C5"/>
    <w:rsid w:val="003A63F6"/>
    <w:rsid w:val="003A7061"/>
    <w:rsid w:val="003A7673"/>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6E85"/>
    <w:rsid w:val="003C77D2"/>
    <w:rsid w:val="003D02D5"/>
    <w:rsid w:val="003D069C"/>
    <w:rsid w:val="003D0728"/>
    <w:rsid w:val="003D1BB6"/>
    <w:rsid w:val="003D2634"/>
    <w:rsid w:val="003D2EA7"/>
    <w:rsid w:val="003D57E8"/>
    <w:rsid w:val="003D5FD7"/>
    <w:rsid w:val="003D63E0"/>
    <w:rsid w:val="003D79D9"/>
    <w:rsid w:val="003D7D3B"/>
    <w:rsid w:val="003D7E7B"/>
    <w:rsid w:val="003E02B6"/>
    <w:rsid w:val="003E08FC"/>
    <w:rsid w:val="003E0CB2"/>
    <w:rsid w:val="003E0F8B"/>
    <w:rsid w:val="003E0FA0"/>
    <w:rsid w:val="003E1005"/>
    <w:rsid w:val="003E1366"/>
    <w:rsid w:val="003E1996"/>
    <w:rsid w:val="003E1EA3"/>
    <w:rsid w:val="003E211E"/>
    <w:rsid w:val="003E2A5F"/>
    <w:rsid w:val="003E2A84"/>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82F"/>
    <w:rsid w:val="003F7FE8"/>
    <w:rsid w:val="00400456"/>
    <w:rsid w:val="00400C4A"/>
    <w:rsid w:val="004012B3"/>
    <w:rsid w:val="0040193A"/>
    <w:rsid w:val="00401B84"/>
    <w:rsid w:val="00402624"/>
    <w:rsid w:val="0040266A"/>
    <w:rsid w:val="00402879"/>
    <w:rsid w:val="00403C32"/>
    <w:rsid w:val="004047E1"/>
    <w:rsid w:val="004048E8"/>
    <w:rsid w:val="00404FC1"/>
    <w:rsid w:val="00405461"/>
    <w:rsid w:val="0040649A"/>
    <w:rsid w:val="0040652B"/>
    <w:rsid w:val="00407525"/>
    <w:rsid w:val="00410062"/>
    <w:rsid w:val="004109BD"/>
    <w:rsid w:val="00410CC7"/>
    <w:rsid w:val="00410D07"/>
    <w:rsid w:val="00410D81"/>
    <w:rsid w:val="00411413"/>
    <w:rsid w:val="0041154F"/>
    <w:rsid w:val="00411C0A"/>
    <w:rsid w:val="00412010"/>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255"/>
    <w:rsid w:val="00430784"/>
    <w:rsid w:val="004310AB"/>
    <w:rsid w:val="004319C2"/>
    <w:rsid w:val="00431D0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421"/>
    <w:rsid w:val="00443676"/>
    <w:rsid w:val="004436DD"/>
    <w:rsid w:val="0044560C"/>
    <w:rsid w:val="004465DF"/>
    <w:rsid w:val="00451383"/>
    <w:rsid w:val="004521D3"/>
    <w:rsid w:val="0045290C"/>
    <w:rsid w:val="00452AF7"/>
    <w:rsid w:val="00452EFA"/>
    <w:rsid w:val="0045408C"/>
    <w:rsid w:val="00454651"/>
    <w:rsid w:val="00455313"/>
    <w:rsid w:val="00455F92"/>
    <w:rsid w:val="00455FBB"/>
    <w:rsid w:val="00456FE8"/>
    <w:rsid w:val="00460A75"/>
    <w:rsid w:val="00461206"/>
    <w:rsid w:val="004623EA"/>
    <w:rsid w:val="00462966"/>
    <w:rsid w:val="00463575"/>
    <w:rsid w:val="004638E8"/>
    <w:rsid w:val="00464D6B"/>
    <w:rsid w:val="00464E9F"/>
    <w:rsid w:val="00465DF9"/>
    <w:rsid w:val="0046613E"/>
    <w:rsid w:val="0046627B"/>
    <w:rsid w:val="00466FA5"/>
    <w:rsid w:val="004672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0F10"/>
    <w:rsid w:val="004813E7"/>
    <w:rsid w:val="004818E0"/>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079D"/>
    <w:rsid w:val="004A1069"/>
    <w:rsid w:val="004A1406"/>
    <w:rsid w:val="004A1E1A"/>
    <w:rsid w:val="004A2002"/>
    <w:rsid w:val="004A265D"/>
    <w:rsid w:val="004A28F9"/>
    <w:rsid w:val="004A2ABB"/>
    <w:rsid w:val="004A48F8"/>
    <w:rsid w:val="004A4CDC"/>
    <w:rsid w:val="004A4D3A"/>
    <w:rsid w:val="004A4FB9"/>
    <w:rsid w:val="004A548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355"/>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5462"/>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417"/>
    <w:rsid w:val="00503B27"/>
    <w:rsid w:val="00503BBA"/>
    <w:rsid w:val="00503DCA"/>
    <w:rsid w:val="005053E7"/>
    <w:rsid w:val="00505B05"/>
    <w:rsid w:val="0050612D"/>
    <w:rsid w:val="0050629A"/>
    <w:rsid w:val="00507187"/>
    <w:rsid w:val="005072DF"/>
    <w:rsid w:val="00510DD2"/>
    <w:rsid w:val="00510F21"/>
    <w:rsid w:val="005130A8"/>
    <w:rsid w:val="00513FA0"/>
    <w:rsid w:val="00514241"/>
    <w:rsid w:val="00514C80"/>
    <w:rsid w:val="005150D2"/>
    <w:rsid w:val="0051531D"/>
    <w:rsid w:val="0051544C"/>
    <w:rsid w:val="00515EB3"/>
    <w:rsid w:val="00516F9B"/>
    <w:rsid w:val="005176DF"/>
    <w:rsid w:val="00517FDA"/>
    <w:rsid w:val="0052064E"/>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0D8"/>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0A"/>
    <w:rsid w:val="00546A98"/>
    <w:rsid w:val="0054719A"/>
    <w:rsid w:val="00550275"/>
    <w:rsid w:val="005524EE"/>
    <w:rsid w:val="00552557"/>
    <w:rsid w:val="00552D87"/>
    <w:rsid w:val="005530C6"/>
    <w:rsid w:val="00554B06"/>
    <w:rsid w:val="00554C80"/>
    <w:rsid w:val="0055507D"/>
    <w:rsid w:val="005559BA"/>
    <w:rsid w:val="00555A76"/>
    <w:rsid w:val="0055636B"/>
    <w:rsid w:val="005564BC"/>
    <w:rsid w:val="0055671D"/>
    <w:rsid w:val="00557448"/>
    <w:rsid w:val="00557DA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399"/>
    <w:rsid w:val="00583A10"/>
    <w:rsid w:val="00583AC3"/>
    <w:rsid w:val="00584556"/>
    <w:rsid w:val="00584935"/>
    <w:rsid w:val="00585772"/>
    <w:rsid w:val="00586CAD"/>
    <w:rsid w:val="00586DE3"/>
    <w:rsid w:val="005875E0"/>
    <w:rsid w:val="00587872"/>
    <w:rsid w:val="00587BCD"/>
    <w:rsid w:val="00587E2E"/>
    <w:rsid w:val="00587E3D"/>
    <w:rsid w:val="005902E4"/>
    <w:rsid w:val="00590A17"/>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822"/>
    <w:rsid w:val="00603B75"/>
    <w:rsid w:val="00603BB9"/>
    <w:rsid w:val="006041CD"/>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BC"/>
    <w:rsid w:val="0062028B"/>
    <w:rsid w:val="006204A5"/>
    <w:rsid w:val="00620F17"/>
    <w:rsid w:val="00621901"/>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2C8"/>
    <w:rsid w:val="00634F25"/>
    <w:rsid w:val="00635064"/>
    <w:rsid w:val="0063682E"/>
    <w:rsid w:val="00636EC4"/>
    <w:rsid w:val="00637151"/>
    <w:rsid w:val="006376A7"/>
    <w:rsid w:val="00637945"/>
    <w:rsid w:val="00637F73"/>
    <w:rsid w:val="00637FF0"/>
    <w:rsid w:val="00640052"/>
    <w:rsid w:val="006401E0"/>
    <w:rsid w:val="00640358"/>
    <w:rsid w:val="006404FF"/>
    <w:rsid w:val="006407E5"/>
    <w:rsid w:val="0064126D"/>
    <w:rsid w:val="00641A36"/>
    <w:rsid w:val="00643359"/>
    <w:rsid w:val="00643EA8"/>
    <w:rsid w:val="00644010"/>
    <w:rsid w:val="006450F0"/>
    <w:rsid w:val="0064547A"/>
    <w:rsid w:val="00645711"/>
    <w:rsid w:val="00645788"/>
    <w:rsid w:val="0064580C"/>
    <w:rsid w:val="00645951"/>
    <w:rsid w:val="00645BE7"/>
    <w:rsid w:val="006461E0"/>
    <w:rsid w:val="00647724"/>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CA"/>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182"/>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B99"/>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750"/>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AB8"/>
    <w:rsid w:val="006F000B"/>
    <w:rsid w:val="006F0F2C"/>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7D"/>
    <w:rsid w:val="007069F7"/>
    <w:rsid w:val="00707848"/>
    <w:rsid w:val="007078E7"/>
    <w:rsid w:val="00707CC0"/>
    <w:rsid w:val="00707D7A"/>
    <w:rsid w:val="00710CE0"/>
    <w:rsid w:val="00711D19"/>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3D0"/>
    <w:rsid w:val="00740487"/>
    <w:rsid w:val="00740A7A"/>
    <w:rsid w:val="00741186"/>
    <w:rsid w:val="007414B5"/>
    <w:rsid w:val="0074165F"/>
    <w:rsid w:val="00741FF7"/>
    <w:rsid w:val="00742262"/>
    <w:rsid w:val="00742993"/>
    <w:rsid w:val="00742D7B"/>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670A"/>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4699"/>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4890"/>
    <w:rsid w:val="0078518C"/>
    <w:rsid w:val="00787390"/>
    <w:rsid w:val="007875B2"/>
    <w:rsid w:val="00787AD7"/>
    <w:rsid w:val="00790F58"/>
    <w:rsid w:val="007921CA"/>
    <w:rsid w:val="00792D0D"/>
    <w:rsid w:val="00793702"/>
    <w:rsid w:val="007942D4"/>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456"/>
    <w:rsid w:val="007B75EA"/>
    <w:rsid w:val="007B7840"/>
    <w:rsid w:val="007C0182"/>
    <w:rsid w:val="007C07A4"/>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07F"/>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5D3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78"/>
    <w:rsid w:val="008138BF"/>
    <w:rsid w:val="00813EE9"/>
    <w:rsid w:val="008143B6"/>
    <w:rsid w:val="008143E4"/>
    <w:rsid w:val="008149EE"/>
    <w:rsid w:val="00814E27"/>
    <w:rsid w:val="008155B6"/>
    <w:rsid w:val="008157CB"/>
    <w:rsid w:val="00815B1F"/>
    <w:rsid w:val="00815CE3"/>
    <w:rsid w:val="008161AA"/>
    <w:rsid w:val="0081684C"/>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1"/>
    <w:rsid w:val="0087579F"/>
    <w:rsid w:val="0087619F"/>
    <w:rsid w:val="0087780E"/>
    <w:rsid w:val="00877B90"/>
    <w:rsid w:val="00877C71"/>
    <w:rsid w:val="008825A5"/>
    <w:rsid w:val="00883A32"/>
    <w:rsid w:val="00884ABE"/>
    <w:rsid w:val="008853D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0B"/>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8F6"/>
    <w:rsid w:val="008C30AB"/>
    <w:rsid w:val="008C3F87"/>
    <w:rsid w:val="008C56E6"/>
    <w:rsid w:val="008C5B5C"/>
    <w:rsid w:val="008C5E15"/>
    <w:rsid w:val="008C5FF6"/>
    <w:rsid w:val="008C6918"/>
    <w:rsid w:val="008C7E6C"/>
    <w:rsid w:val="008D0556"/>
    <w:rsid w:val="008D0E58"/>
    <w:rsid w:val="008D105D"/>
    <w:rsid w:val="008D15DC"/>
    <w:rsid w:val="008D2BCE"/>
    <w:rsid w:val="008D2C45"/>
    <w:rsid w:val="008D4416"/>
    <w:rsid w:val="008D5371"/>
    <w:rsid w:val="008D54FA"/>
    <w:rsid w:val="008D5C68"/>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3B7"/>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FB3"/>
    <w:rsid w:val="0091476C"/>
    <w:rsid w:val="00914AE9"/>
    <w:rsid w:val="00915043"/>
    <w:rsid w:val="009160C0"/>
    <w:rsid w:val="00916340"/>
    <w:rsid w:val="00917385"/>
    <w:rsid w:val="00920B43"/>
    <w:rsid w:val="00920CAB"/>
    <w:rsid w:val="009212D0"/>
    <w:rsid w:val="009212EC"/>
    <w:rsid w:val="00921977"/>
    <w:rsid w:val="00923700"/>
    <w:rsid w:val="0092398C"/>
    <w:rsid w:val="00923BC1"/>
    <w:rsid w:val="00924515"/>
    <w:rsid w:val="00924B7E"/>
    <w:rsid w:val="00924C05"/>
    <w:rsid w:val="0092529D"/>
    <w:rsid w:val="009276B3"/>
    <w:rsid w:val="00927894"/>
    <w:rsid w:val="00930120"/>
    <w:rsid w:val="009309B2"/>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987"/>
    <w:rsid w:val="00945CCE"/>
    <w:rsid w:val="00946849"/>
    <w:rsid w:val="00947045"/>
    <w:rsid w:val="00947EB5"/>
    <w:rsid w:val="00947FC7"/>
    <w:rsid w:val="00950BCB"/>
    <w:rsid w:val="00950C35"/>
    <w:rsid w:val="00950C7F"/>
    <w:rsid w:val="00951D0F"/>
    <w:rsid w:val="00951DD8"/>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4E2"/>
    <w:rsid w:val="00963BCD"/>
    <w:rsid w:val="009644D5"/>
    <w:rsid w:val="0096468A"/>
    <w:rsid w:val="00965D0E"/>
    <w:rsid w:val="00967098"/>
    <w:rsid w:val="00967C1D"/>
    <w:rsid w:val="00967DF2"/>
    <w:rsid w:val="00970E56"/>
    <w:rsid w:val="009719DF"/>
    <w:rsid w:val="00972E94"/>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5C83"/>
    <w:rsid w:val="0099661F"/>
    <w:rsid w:val="00996620"/>
    <w:rsid w:val="00996D48"/>
    <w:rsid w:val="00996F48"/>
    <w:rsid w:val="00997409"/>
    <w:rsid w:val="00997DCB"/>
    <w:rsid w:val="009A03E4"/>
    <w:rsid w:val="009A096F"/>
    <w:rsid w:val="009A0A89"/>
    <w:rsid w:val="009A0D06"/>
    <w:rsid w:val="009A0F1D"/>
    <w:rsid w:val="009A1759"/>
    <w:rsid w:val="009A1B30"/>
    <w:rsid w:val="009A2D55"/>
    <w:rsid w:val="009A2FAC"/>
    <w:rsid w:val="009A32D2"/>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BC5"/>
    <w:rsid w:val="009B3E95"/>
    <w:rsid w:val="009B4599"/>
    <w:rsid w:val="009B463C"/>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34"/>
    <w:rsid w:val="009D005C"/>
    <w:rsid w:val="009D0685"/>
    <w:rsid w:val="009D1598"/>
    <w:rsid w:val="009D2F25"/>
    <w:rsid w:val="009D364B"/>
    <w:rsid w:val="009D3D73"/>
    <w:rsid w:val="009D44F6"/>
    <w:rsid w:val="009D452F"/>
    <w:rsid w:val="009D491E"/>
    <w:rsid w:val="009D4C61"/>
    <w:rsid w:val="009D4DCC"/>
    <w:rsid w:val="009D5653"/>
    <w:rsid w:val="009D647A"/>
    <w:rsid w:val="009D7315"/>
    <w:rsid w:val="009E081F"/>
    <w:rsid w:val="009E0BCF"/>
    <w:rsid w:val="009E1A7A"/>
    <w:rsid w:val="009E1C4B"/>
    <w:rsid w:val="009E1CBC"/>
    <w:rsid w:val="009E1EBC"/>
    <w:rsid w:val="009E2B24"/>
    <w:rsid w:val="009E3857"/>
    <w:rsid w:val="009E4088"/>
    <w:rsid w:val="009E4466"/>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62D"/>
    <w:rsid w:val="00A10B6D"/>
    <w:rsid w:val="00A10F8E"/>
    <w:rsid w:val="00A11F48"/>
    <w:rsid w:val="00A12D99"/>
    <w:rsid w:val="00A14265"/>
    <w:rsid w:val="00A14926"/>
    <w:rsid w:val="00A14B7F"/>
    <w:rsid w:val="00A153B6"/>
    <w:rsid w:val="00A153FD"/>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DA0"/>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525"/>
    <w:rsid w:val="00A47CF4"/>
    <w:rsid w:val="00A50BDA"/>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7FE0"/>
    <w:rsid w:val="00A71438"/>
    <w:rsid w:val="00A71D07"/>
    <w:rsid w:val="00A74CEA"/>
    <w:rsid w:val="00A762A9"/>
    <w:rsid w:val="00A76BFB"/>
    <w:rsid w:val="00A76CD2"/>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985"/>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320"/>
    <w:rsid w:val="00AA510F"/>
    <w:rsid w:val="00AA64E6"/>
    <w:rsid w:val="00AA657A"/>
    <w:rsid w:val="00AA6FC4"/>
    <w:rsid w:val="00AA7716"/>
    <w:rsid w:val="00AA7F13"/>
    <w:rsid w:val="00AB0D58"/>
    <w:rsid w:val="00AB1140"/>
    <w:rsid w:val="00AB2FFA"/>
    <w:rsid w:val="00AB3179"/>
    <w:rsid w:val="00AB350E"/>
    <w:rsid w:val="00AB3903"/>
    <w:rsid w:val="00AB3D40"/>
    <w:rsid w:val="00AB412D"/>
    <w:rsid w:val="00AB418B"/>
    <w:rsid w:val="00AB4B38"/>
    <w:rsid w:val="00AB5616"/>
    <w:rsid w:val="00AB5A89"/>
    <w:rsid w:val="00AB5E76"/>
    <w:rsid w:val="00AB643F"/>
    <w:rsid w:val="00AB6975"/>
    <w:rsid w:val="00AB6D80"/>
    <w:rsid w:val="00AB6F9A"/>
    <w:rsid w:val="00AB732E"/>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560"/>
    <w:rsid w:val="00AC6BC9"/>
    <w:rsid w:val="00AC70A2"/>
    <w:rsid w:val="00AC78FE"/>
    <w:rsid w:val="00AD0C64"/>
    <w:rsid w:val="00AD22F3"/>
    <w:rsid w:val="00AD2A6F"/>
    <w:rsid w:val="00AD307A"/>
    <w:rsid w:val="00AD357C"/>
    <w:rsid w:val="00AD36EB"/>
    <w:rsid w:val="00AD468F"/>
    <w:rsid w:val="00AD48AC"/>
    <w:rsid w:val="00AD577C"/>
    <w:rsid w:val="00AD5792"/>
    <w:rsid w:val="00AD5A73"/>
    <w:rsid w:val="00AD6D54"/>
    <w:rsid w:val="00AD6F8C"/>
    <w:rsid w:val="00AD7464"/>
    <w:rsid w:val="00AE0127"/>
    <w:rsid w:val="00AE0320"/>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1643"/>
    <w:rsid w:val="00B02258"/>
    <w:rsid w:val="00B02648"/>
    <w:rsid w:val="00B04B32"/>
    <w:rsid w:val="00B04F87"/>
    <w:rsid w:val="00B0554E"/>
    <w:rsid w:val="00B056C4"/>
    <w:rsid w:val="00B1016D"/>
    <w:rsid w:val="00B11D8D"/>
    <w:rsid w:val="00B11F5E"/>
    <w:rsid w:val="00B12B8D"/>
    <w:rsid w:val="00B12F46"/>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C8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693"/>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14C1"/>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ABE"/>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B7A7A"/>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3EB6"/>
    <w:rsid w:val="00BD581E"/>
    <w:rsid w:val="00BD5B22"/>
    <w:rsid w:val="00BD5ED2"/>
    <w:rsid w:val="00BD5FA4"/>
    <w:rsid w:val="00BD6032"/>
    <w:rsid w:val="00BD61AC"/>
    <w:rsid w:val="00BD6279"/>
    <w:rsid w:val="00BD7141"/>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420"/>
    <w:rsid w:val="00C04F7C"/>
    <w:rsid w:val="00C05045"/>
    <w:rsid w:val="00C052C8"/>
    <w:rsid w:val="00C05786"/>
    <w:rsid w:val="00C0596F"/>
    <w:rsid w:val="00C05BDC"/>
    <w:rsid w:val="00C06C22"/>
    <w:rsid w:val="00C07362"/>
    <w:rsid w:val="00C074D7"/>
    <w:rsid w:val="00C1019A"/>
    <w:rsid w:val="00C10EB2"/>
    <w:rsid w:val="00C124C5"/>
    <w:rsid w:val="00C1289D"/>
    <w:rsid w:val="00C12BBD"/>
    <w:rsid w:val="00C12E3A"/>
    <w:rsid w:val="00C1319E"/>
    <w:rsid w:val="00C136DA"/>
    <w:rsid w:val="00C14132"/>
    <w:rsid w:val="00C16B5D"/>
    <w:rsid w:val="00C16C2B"/>
    <w:rsid w:val="00C17771"/>
    <w:rsid w:val="00C17CE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0613"/>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CDA"/>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4B"/>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0C6C"/>
    <w:rsid w:val="00CB1EF7"/>
    <w:rsid w:val="00CB1FBD"/>
    <w:rsid w:val="00CB24E5"/>
    <w:rsid w:val="00CB3688"/>
    <w:rsid w:val="00CB4720"/>
    <w:rsid w:val="00CB4CB0"/>
    <w:rsid w:val="00CB4FF2"/>
    <w:rsid w:val="00CB5DA3"/>
    <w:rsid w:val="00CB62C9"/>
    <w:rsid w:val="00CB7567"/>
    <w:rsid w:val="00CC0764"/>
    <w:rsid w:val="00CC0A3E"/>
    <w:rsid w:val="00CC2B71"/>
    <w:rsid w:val="00CC2FE9"/>
    <w:rsid w:val="00CC320E"/>
    <w:rsid w:val="00CC3E30"/>
    <w:rsid w:val="00CC4AED"/>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4BD"/>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6D07"/>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C36"/>
    <w:rsid w:val="00D33280"/>
    <w:rsid w:val="00D34532"/>
    <w:rsid w:val="00D3462D"/>
    <w:rsid w:val="00D34BE3"/>
    <w:rsid w:val="00D34C95"/>
    <w:rsid w:val="00D34EC4"/>
    <w:rsid w:val="00D35884"/>
    <w:rsid w:val="00D36382"/>
    <w:rsid w:val="00D37412"/>
    <w:rsid w:val="00D4064F"/>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05F"/>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974"/>
    <w:rsid w:val="00DC72C6"/>
    <w:rsid w:val="00DC74A6"/>
    <w:rsid w:val="00DC7D27"/>
    <w:rsid w:val="00DD03DB"/>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AAE"/>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355"/>
    <w:rsid w:val="00DF3939"/>
    <w:rsid w:val="00DF44DC"/>
    <w:rsid w:val="00DF523A"/>
    <w:rsid w:val="00DF591B"/>
    <w:rsid w:val="00DF5F27"/>
    <w:rsid w:val="00DF6C5A"/>
    <w:rsid w:val="00DF710F"/>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22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A47"/>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51DE"/>
    <w:rsid w:val="00E5607F"/>
    <w:rsid w:val="00E56689"/>
    <w:rsid w:val="00E56B28"/>
    <w:rsid w:val="00E57311"/>
    <w:rsid w:val="00E57B78"/>
    <w:rsid w:val="00E6051C"/>
    <w:rsid w:val="00E61455"/>
    <w:rsid w:val="00E61D03"/>
    <w:rsid w:val="00E61DB6"/>
    <w:rsid w:val="00E62A98"/>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4D1C"/>
    <w:rsid w:val="00E75B4C"/>
    <w:rsid w:val="00E76B29"/>
    <w:rsid w:val="00E7704B"/>
    <w:rsid w:val="00E771C2"/>
    <w:rsid w:val="00E772C4"/>
    <w:rsid w:val="00E77456"/>
    <w:rsid w:val="00E80721"/>
    <w:rsid w:val="00E81905"/>
    <w:rsid w:val="00E82211"/>
    <w:rsid w:val="00E8336F"/>
    <w:rsid w:val="00E83770"/>
    <w:rsid w:val="00E83D62"/>
    <w:rsid w:val="00E83F2B"/>
    <w:rsid w:val="00E84B74"/>
    <w:rsid w:val="00E84CD7"/>
    <w:rsid w:val="00E84DC7"/>
    <w:rsid w:val="00E851BF"/>
    <w:rsid w:val="00E85941"/>
    <w:rsid w:val="00E85D0F"/>
    <w:rsid w:val="00E85D12"/>
    <w:rsid w:val="00E865E7"/>
    <w:rsid w:val="00E86651"/>
    <w:rsid w:val="00E87011"/>
    <w:rsid w:val="00E8731A"/>
    <w:rsid w:val="00E90056"/>
    <w:rsid w:val="00E90EC3"/>
    <w:rsid w:val="00E918A6"/>
    <w:rsid w:val="00E92245"/>
    <w:rsid w:val="00E9273C"/>
    <w:rsid w:val="00E92BC2"/>
    <w:rsid w:val="00E932BF"/>
    <w:rsid w:val="00E9427E"/>
    <w:rsid w:val="00E9434E"/>
    <w:rsid w:val="00E94A4C"/>
    <w:rsid w:val="00E95A41"/>
    <w:rsid w:val="00E96868"/>
    <w:rsid w:val="00E96B46"/>
    <w:rsid w:val="00E972A5"/>
    <w:rsid w:val="00E974C3"/>
    <w:rsid w:val="00E97587"/>
    <w:rsid w:val="00E9778E"/>
    <w:rsid w:val="00E97EC5"/>
    <w:rsid w:val="00EA08D7"/>
    <w:rsid w:val="00EA0A11"/>
    <w:rsid w:val="00EA0B64"/>
    <w:rsid w:val="00EA1450"/>
    <w:rsid w:val="00EA1EE0"/>
    <w:rsid w:val="00EA1EE4"/>
    <w:rsid w:val="00EA2868"/>
    <w:rsid w:val="00EA3D2E"/>
    <w:rsid w:val="00EA5C68"/>
    <w:rsid w:val="00EA60C8"/>
    <w:rsid w:val="00EB12D1"/>
    <w:rsid w:val="00EB12DC"/>
    <w:rsid w:val="00EB189F"/>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5924"/>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2A5"/>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B45"/>
    <w:rsid w:val="00F27B6B"/>
    <w:rsid w:val="00F3104E"/>
    <w:rsid w:val="00F31ECA"/>
    <w:rsid w:val="00F32EF2"/>
    <w:rsid w:val="00F335A8"/>
    <w:rsid w:val="00F33A72"/>
    <w:rsid w:val="00F34055"/>
    <w:rsid w:val="00F358F9"/>
    <w:rsid w:val="00F3759B"/>
    <w:rsid w:val="00F377F5"/>
    <w:rsid w:val="00F37D72"/>
    <w:rsid w:val="00F40A40"/>
    <w:rsid w:val="00F40DCD"/>
    <w:rsid w:val="00F41A12"/>
    <w:rsid w:val="00F41A26"/>
    <w:rsid w:val="00F41A4D"/>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4E1"/>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042"/>
    <w:rsid w:val="00F72BE8"/>
    <w:rsid w:val="00F73BB4"/>
    <w:rsid w:val="00F74CA9"/>
    <w:rsid w:val="00F754B1"/>
    <w:rsid w:val="00F767CE"/>
    <w:rsid w:val="00F767EB"/>
    <w:rsid w:val="00F76D51"/>
    <w:rsid w:val="00F76F49"/>
    <w:rsid w:val="00F8180E"/>
    <w:rsid w:val="00F819E0"/>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C13"/>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83"/>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0D8"/>
    <w:rsid w:val="00FD7A6F"/>
    <w:rsid w:val="00FD7AA2"/>
    <w:rsid w:val="00FD7C39"/>
    <w:rsid w:val="00FE0991"/>
    <w:rsid w:val="00FE110C"/>
    <w:rsid w:val="00FE2482"/>
    <w:rsid w:val="00FE2555"/>
    <w:rsid w:val="00FE38C6"/>
    <w:rsid w:val="00FE4C6D"/>
    <w:rsid w:val="00FE64D8"/>
    <w:rsid w:val="00FE6578"/>
    <w:rsid w:val="00FE66A8"/>
    <w:rsid w:val="00FE7001"/>
    <w:rsid w:val="00FE7E9C"/>
    <w:rsid w:val="00FF0E99"/>
    <w:rsid w:val="00FF0F2E"/>
    <w:rsid w:val="00FF2228"/>
    <w:rsid w:val="00FF2642"/>
    <w:rsid w:val="00FF27BE"/>
    <w:rsid w:val="00FF4508"/>
    <w:rsid w:val="00FF499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07A4"/>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
    <w:uiPriority w:val="34"/>
    <w:qFormat/>
    <w:locked/>
    <w:rsid w:val="00016CFA"/>
    <w:rPr>
      <w:rFonts w:ascii="Times New Roman" w:eastAsia="Times New Roman" w:hAnsi="Times New Roman"/>
    </w:rPr>
  </w:style>
  <w:style w:type="table" w:customStyle="1" w:styleId="TableGrid1">
    <w:name w:val="TableGrid1"/>
    <w:basedOn w:val="a1"/>
    <w:next w:val="a6"/>
    <w:uiPriority w:val="39"/>
    <w:qFormat/>
    <w:rsid w:val="00B25C8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0"/>
    <w:uiPriority w:val="99"/>
    <w:semiHidden/>
    <w:unhideWhenUsed/>
    <w:rsid w:val="003C6E85"/>
    <w:rPr>
      <w:sz w:val="21"/>
      <w:szCs w:val="21"/>
    </w:rPr>
  </w:style>
  <w:style w:type="paragraph" w:styleId="af9">
    <w:name w:val="annotation text"/>
    <w:basedOn w:val="a"/>
    <w:link w:val="afa"/>
    <w:uiPriority w:val="99"/>
    <w:semiHidden/>
    <w:unhideWhenUsed/>
    <w:rsid w:val="003C6E85"/>
  </w:style>
  <w:style w:type="character" w:customStyle="1" w:styleId="afa">
    <w:name w:val="批注文字 字符"/>
    <w:basedOn w:val="a0"/>
    <w:link w:val="af9"/>
    <w:uiPriority w:val="99"/>
    <w:semiHidden/>
    <w:rsid w:val="003C6E85"/>
    <w:rPr>
      <w:rFonts w:ascii="Times New Roman" w:eastAsia="Times New Roman" w:hAnsi="Times New Roman"/>
    </w:rPr>
  </w:style>
  <w:style w:type="paragraph" w:styleId="afb">
    <w:name w:val="annotation subject"/>
    <w:basedOn w:val="af9"/>
    <w:next w:val="af9"/>
    <w:link w:val="afc"/>
    <w:uiPriority w:val="99"/>
    <w:semiHidden/>
    <w:unhideWhenUsed/>
    <w:rsid w:val="003C6E85"/>
    <w:rPr>
      <w:b/>
      <w:bCs/>
    </w:rPr>
  </w:style>
  <w:style w:type="character" w:customStyle="1" w:styleId="afc">
    <w:name w:val="批注主题 字符"/>
    <w:basedOn w:val="afa"/>
    <w:link w:val="afb"/>
    <w:uiPriority w:val="99"/>
    <w:semiHidden/>
    <w:rsid w:val="003C6E85"/>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Pages>
  <Words>452</Words>
  <Characters>2583</Characters>
  <Application>Microsoft Office Word</Application>
  <DocSecurity>0</DocSecurity>
  <Lines>21</Lines>
  <Paragraphs>6</Paragraphs>
  <ScaleCrop>false</ScaleCrop>
  <Company>Huawei Technologies Co.,Ltd.</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Huawei_rev</cp:lastModifiedBy>
  <cp:revision>8</cp:revision>
  <dcterms:created xsi:type="dcterms:W3CDTF">2024-04-19T01:01:00Z</dcterms:created>
  <dcterms:modified xsi:type="dcterms:W3CDTF">2024-04-19T03:30:00Z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(3)NuoEfui79QOnSIeJH/XK38PcQ3e041qOZfPrDjeMPODVSGtNN6wMf4VpBDmB3yVW1EvxoA15
6veI+s249GOcFQW8H+Mw1AK+AulzCWAiNJrTwEEnDw3H0rmcS69xPCoPvRtfaIhG7v/ui1nv
dgKOvykaPBbuErv6+YOFRtNGtVIS7yKsX1l4lusJxpCqD7lt7jUUJfY+JPRkWSDwE8QqEn9T
CqWowH2wkW8luKIy4Q</vt:lpwstr>
  </property>
  <property fmtid="{D5CDD505-2E9C-101B-9397-08002B2CF9AE}" pid="10" name="_2015_ms_pID_725343_00">
    <vt:lpwstr>_2015_ms_pID_725343</vt:lpwstr>
  </property>
  <property fmtid="{D5CDD505-2E9C-101B-9397-08002B2CF9AE}" pid="11" name="_2015_ms_pID_7253431">
    <vt:lpwstr>Ft2ouT3pil2sPl6FkSgyH3URRw1JKhBNmUaBOw8mFmHxhJhFlpxTDz
1lRg3HBMbNhcPMQc1agfN3RLbhiyhHyyezxytdrwdDMdXRnAqvV+CWIxGRQwdT/gVaLI4uY4
P1oG7tH0yywsr6QEpESkBYb/259z/oDkB26T2G0nZvuvslG2DqJXr/Lf1Xhc0mHrRIOgSxrk
V7UUf/txWCPs4eS6XSCEg0UxdAkPrqxm8Wgf</vt:lpwstr>
  </property>
  <property fmtid="{D5CDD505-2E9C-101B-9397-08002B2CF9AE}" pid="12" name="_2015_ms_pID_7253431_00">
    <vt:lpwstr>_2015_ms_pID_7253431</vt:lpwstr>
  </property>
  <property fmtid="{D5CDD505-2E9C-101B-9397-08002B2CF9AE}" pid="13" name="_2015_ms_pID_7253432">
    <vt:lpwstr>Yw==</vt:lpwstr>
  </property>
</Properties>
</file>